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97" w:rsidRPr="00B44B71" w:rsidRDefault="00502397" w:rsidP="002B33B5">
      <w:pPr>
        <w:ind w:right="14"/>
        <w:jc w:val="center"/>
        <w:rPr>
          <w:rFonts w:ascii="Verdana" w:hAnsi="Verdana" w:cs="Verdana"/>
          <w:b/>
          <w:bCs/>
          <w:sz w:val="28"/>
          <w:szCs w:val="34"/>
        </w:rPr>
      </w:pPr>
      <w:bookmarkStart w:id="0" w:name="_GoBack"/>
      <w:r w:rsidRPr="00B44B71">
        <w:rPr>
          <w:rFonts w:ascii="Verdana" w:hAnsi="Verdana" w:cs="Verdana"/>
          <w:b/>
          <w:bCs/>
          <w:sz w:val="28"/>
          <w:szCs w:val="34"/>
        </w:rPr>
        <w:t>STATE URBAN DEVELOPMENT AUTHORITY, HARYANA</w:t>
      </w:r>
    </w:p>
    <w:p w:rsidR="00502397" w:rsidRPr="00B44B71" w:rsidRDefault="00502397" w:rsidP="002B33B5">
      <w:pPr>
        <w:pBdr>
          <w:bottom w:val="single" w:sz="6" w:space="1" w:color="auto"/>
        </w:pBdr>
        <w:ind w:right="14"/>
        <w:jc w:val="center"/>
        <w:rPr>
          <w:rFonts w:ascii="Verdana" w:hAnsi="Verdana" w:cs="Verdana"/>
          <w:b/>
          <w:bCs/>
          <w:szCs w:val="28"/>
        </w:rPr>
      </w:pPr>
      <w:r w:rsidRPr="00B44B71">
        <w:rPr>
          <w:rFonts w:ascii="Verdana" w:hAnsi="Verdana" w:cs="Verdana"/>
          <w:b/>
          <w:bCs/>
          <w:szCs w:val="28"/>
        </w:rPr>
        <w:t>(Department of Urban Local Bodies, Haryana)</w:t>
      </w:r>
    </w:p>
    <w:p w:rsidR="00502397" w:rsidRPr="00736B8D" w:rsidRDefault="00736B8D" w:rsidP="002B33B5">
      <w:pPr>
        <w:pBdr>
          <w:bottom w:val="single" w:sz="6" w:space="1" w:color="auto"/>
        </w:pBdr>
        <w:ind w:right="14"/>
        <w:jc w:val="center"/>
        <w:rPr>
          <w:rFonts w:ascii="Verdana" w:hAnsi="Verdana" w:cs="Verdana"/>
          <w:b/>
          <w:bCs/>
          <w:sz w:val="30"/>
          <w:szCs w:val="28"/>
          <w:lang w:val="pt-BR"/>
        </w:rPr>
      </w:pPr>
      <w:r w:rsidRPr="00B44B71">
        <w:rPr>
          <w:rFonts w:ascii="Verdana" w:hAnsi="Verdana" w:cs="Verdana"/>
          <w:b/>
          <w:bCs/>
          <w:sz w:val="28"/>
          <w:szCs w:val="28"/>
          <w:lang w:val="pt-BR"/>
        </w:rPr>
        <w:t>Bays No. 11-14</w:t>
      </w:r>
      <w:r w:rsidR="00502397" w:rsidRPr="00B44B71">
        <w:rPr>
          <w:rFonts w:ascii="Verdana" w:hAnsi="Verdana" w:cs="Verdana"/>
          <w:b/>
          <w:bCs/>
          <w:sz w:val="28"/>
          <w:szCs w:val="28"/>
          <w:lang w:val="pt-BR"/>
        </w:rPr>
        <w:t>, SECTOR-</w:t>
      </w:r>
      <w:r w:rsidRPr="00B44B71">
        <w:rPr>
          <w:rFonts w:ascii="Verdana" w:hAnsi="Verdana" w:cs="Verdana"/>
          <w:b/>
          <w:bCs/>
          <w:sz w:val="28"/>
          <w:szCs w:val="28"/>
          <w:lang w:val="pt-BR"/>
        </w:rPr>
        <w:t>4</w:t>
      </w:r>
      <w:r w:rsidR="00502397" w:rsidRPr="00B44B71">
        <w:rPr>
          <w:rFonts w:ascii="Verdana" w:hAnsi="Verdana" w:cs="Verdana"/>
          <w:b/>
          <w:bCs/>
          <w:sz w:val="28"/>
          <w:szCs w:val="28"/>
          <w:lang w:val="pt-BR"/>
        </w:rPr>
        <w:t xml:space="preserve">, </w:t>
      </w:r>
      <w:r w:rsidRPr="00B44B71">
        <w:rPr>
          <w:rFonts w:ascii="Verdana" w:hAnsi="Verdana" w:cs="Verdana"/>
          <w:b/>
          <w:bCs/>
          <w:sz w:val="28"/>
          <w:szCs w:val="28"/>
          <w:lang w:val="pt-BR"/>
        </w:rPr>
        <w:t>Panchkula</w:t>
      </w:r>
    </w:p>
    <w:p w:rsidR="00986F94" w:rsidRPr="00521AE1" w:rsidRDefault="009E19D4" w:rsidP="009E19D4">
      <w:pPr>
        <w:spacing w:before="120"/>
        <w:rPr>
          <w:rFonts w:ascii="Verdana" w:hAnsi="Verdana" w:cs="Tahoma"/>
          <w:b/>
          <w:color w:val="000000"/>
          <w:sz w:val="18"/>
          <w:szCs w:val="18"/>
        </w:rPr>
      </w:pPr>
      <w:r w:rsidRPr="00521AE1">
        <w:rPr>
          <w:rFonts w:ascii="Verdana" w:hAnsi="Verdana" w:cs="Tahoma"/>
          <w:b/>
          <w:color w:val="000000"/>
          <w:sz w:val="18"/>
          <w:szCs w:val="18"/>
        </w:rPr>
        <w:t xml:space="preserve">No. </w:t>
      </w:r>
      <w:r w:rsidR="00967445" w:rsidRPr="00967445">
        <w:rPr>
          <w:rFonts w:ascii="Verdana" w:hAnsi="Verdana" w:cs="Verdana"/>
          <w:b/>
          <w:spacing w:val="-1"/>
          <w:sz w:val="18"/>
          <w:szCs w:val="20"/>
        </w:rPr>
        <w:t>SUDAH/TPQMA/RFP/2018-19</w:t>
      </w:r>
      <w:r w:rsidR="00BC57BE" w:rsidRPr="00BC57BE">
        <w:rPr>
          <w:rFonts w:ascii="Verdana" w:hAnsi="Verdana" w:cs="Verdana"/>
          <w:b/>
          <w:spacing w:val="-2"/>
          <w:sz w:val="18"/>
          <w:szCs w:val="20"/>
        </w:rPr>
        <w:t>/</w:t>
      </w:r>
      <w:r w:rsidR="002F2286">
        <w:rPr>
          <w:rFonts w:ascii="Verdana" w:hAnsi="Verdana" w:cs="Verdana"/>
          <w:b/>
          <w:spacing w:val="-2"/>
          <w:sz w:val="18"/>
          <w:szCs w:val="20"/>
        </w:rPr>
        <w:t>3471</w:t>
      </w:r>
      <w:r w:rsidRPr="00521AE1">
        <w:rPr>
          <w:rFonts w:ascii="Verdana" w:hAnsi="Verdana" w:cs="Tahoma"/>
          <w:b/>
          <w:color w:val="000000"/>
          <w:sz w:val="18"/>
          <w:szCs w:val="18"/>
        </w:rPr>
        <w:tab/>
      </w:r>
      <w:r w:rsidRPr="00521AE1">
        <w:rPr>
          <w:rFonts w:ascii="Verdana" w:hAnsi="Verdana" w:cs="Tahoma"/>
          <w:b/>
          <w:color w:val="000000"/>
          <w:sz w:val="18"/>
          <w:szCs w:val="18"/>
        </w:rPr>
        <w:tab/>
      </w:r>
      <w:r w:rsidRPr="00521AE1">
        <w:rPr>
          <w:rFonts w:ascii="Verdana" w:hAnsi="Verdana" w:cs="Tahoma"/>
          <w:b/>
          <w:color w:val="000000"/>
          <w:sz w:val="18"/>
          <w:szCs w:val="18"/>
        </w:rPr>
        <w:tab/>
      </w:r>
      <w:r w:rsidRPr="00521AE1">
        <w:rPr>
          <w:rFonts w:ascii="Verdana" w:hAnsi="Verdana" w:cs="Tahoma"/>
          <w:b/>
          <w:color w:val="000000"/>
          <w:sz w:val="18"/>
          <w:szCs w:val="18"/>
        </w:rPr>
        <w:tab/>
      </w:r>
      <w:r w:rsidR="00BC57BE">
        <w:rPr>
          <w:rFonts w:ascii="Verdana" w:hAnsi="Verdana" w:cs="Tahoma"/>
          <w:b/>
          <w:color w:val="000000"/>
          <w:sz w:val="18"/>
          <w:szCs w:val="18"/>
        </w:rPr>
        <w:tab/>
      </w:r>
      <w:r w:rsidR="00BC57BE">
        <w:rPr>
          <w:rFonts w:ascii="Verdana" w:hAnsi="Verdana" w:cs="Tahoma"/>
          <w:b/>
          <w:color w:val="000000"/>
          <w:sz w:val="18"/>
          <w:szCs w:val="18"/>
        </w:rPr>
        <w:tab/>
      </w:r>
      <w:r w:rsidRPr="00521AE1">
        <w:rPr>
          <w:rFonts w:ascii="Verdana" w:hAnsi="Verdana" w:cs="Tahoma"/>
          <w:b/>
          <w:color w:val="000000"/>
          <w:sz w:val="18"/>
          <w:szCs w:val="18"/>
        </w:rPr>
        <w:t>Dated:</w:t>
      </w:r>
      <w:r w:rsidR="003C2606" w:rsidRPr="00521AE1">
        <w:rPr>
          <w:rFonts w:ascii="Verdana" w:hAnsi="Verdana" w:cs="Tahoma"/>
          <w:b/>
          <w:color w:val="000000"/>
          <w:sz w:val="18"/>
          <w:szCs w:val="18"/>
        </w:rPr>
        <w:t xml:space="preserve"> </w:t>
      </w:r>
      <w:r w:rsidR="002F2286">
        <w:rPr>
          <w:rFonts w:ascii="Verdana" w:hAnsi="Verdana" w:cs="Tahoma"/>
          <w:b/>
          <w:color w:val="000000"/>
          <w:sz w:val="18"/>
          <w:szCs w:val="18"/>
        </w:rPr>
        <w:t>26.06.2018</w:t>
      </w:r>
    </w:p>
    <w:p w:rsidR="00986F94" w:rsidRPr="00521AE1" w:rsidRDefault="00502397" w:rsidP="00521AE1">
      <w:pPr>
        <w:spacing w:before="80" w:after="80"/>
        <w:jc w:val="center"/>
        <w:rPr>
          <w:rFonts w:ascii="Verdana" w:hAnsi="Verdana" w:cs="Tahoma"/>
          <w:b/>
          <w:color w:val="000000"/>
          <w:sz w:val="22"/>
          <w:u w:val="single"/>
        </w:rPr>
      </w:pPr>
      <w:r w:rsidRPr="00521AE1">
        <w:rPr>
          <w:rFonts w:ascii="Verdana" w:hAnsi="Verdana" w:cs="Tahoma"/>
          <w:b/>
          <w:color w:val="000000"/>
          <w:sz w:val="22"/>
          <w:u w:val="single"/>
        </w:rPr>
        <w:t>Corrigendum</w:t>
      </w:r>
    </w:p>
    <w:p w:rsidR="003F632B" w:rsidRPr="00BC5120" w:rsidRDefault="00B836D9" w:rsidP="00967445">
      <w:pPr>
        <w:spacing w:line="300" w:lineRule="auto"/>
        <w:jc w:val="both"/>
        <w:rPr>
          <w:rFonts w:ascii="Verdana" w:hAnsi="Verdana" w:cs="Verdana"/>
          <w:sz w:val="20"/>
          <w:szCs w:val="20"/>
        </w:rPr>
      </w:pPr>
      <w:r w:rsidRPr="00BC5120">
        <w:rPr>
          <w:rFonts w:ascii="Verdana" w:hAnsi="Verdana" w:cs="Verdana"/>
          <w:sz w:val="20"/>
          <w:szCs w:val="20"/>
        </w:rPr>
        <w:t>The SUDA, Haryana invited Proposals (RFPs)</w:t>
      </w:r>
      <w:r w:rsidR="00502397" w:rsidRPr="00BC5120">
        <w:rPr>
          <w:rFonts w:ascii="Verdana" w:hAnsi="Verdana" w:cs="Verdana"/>
          <w:sz w:val="20"/>
          <w:szCs w:val="20"/>
        </w:rPr>
        <w:t xml:space="preserve"> vide RFP No.</w:t>
      </w:r>
      <w:r w:rsidR="00A036EB" w:rsidRPr="00BC5120">
        <w:rPr>
          <w:rFonts w:ascii="Verdana" w:hAnsi="Verdana" w:cs="Verdana"/>
          <w:sz w:val="20"/>
          <w:szCs w:val="20"/>
        </w:rPr>
        <w:t xml:space="preserve"> SUDAH/</w:t>
      </w:r>
      <w:r w:rsidR="00967445" w:rsidRPr="00BC5120">
        <w:rPr>
          <w:rFonts w:ascii="Verdana" w:hAnsi="Verdana" w:cs="Verdana"/>
          <w:sz w:val="20"/>
          <w:szCs w:val="20"/>
        </w:rPr>
        <w:t>TPQMA/RFP/2018</w:t>
      </w:r>
      <w:r w:rsidR="00A036EB" w:rsidRPr="00BC5120">
        <w:rPr>
          <w:rFonts w:ascii="Verdana" w:hAnsi="Verdana" w:cs="Verdana"/>
          <w:sz w:val="20"/>
          <w:szCs w:val="20"/>
        </w:rPr>
        <w:t>-1</w:t>
      </w:r>
      <w:r w:rsidR="00967445" w:rsidRPr="00BC5120">
        <w:rPr>
          <w:rFonts w:ascii="Verdana" w:hAnsi="Verdana" w:cs="Verdana"/>
          <w:sz w:val="20"/>
          <w:szCs w:val="20"/>
        </w:rPr>
        <w:t>9</w:t>
      </w:r>
      <w:r w:rsidR="00A036EB" w:rsidRPr="00BC5120">
        <w:rPr>
          <w:rFonts w:ascii="Verdana" w:hAnsi="Verdana" w:cs="Verdana"/>
          <w:sz w:val="20"/>
          <w:szCs w:val="20"/>
        </w:rPr>
        <w:t>/01</w:t>
      </w:r>
      <w:r w:rsidR="001F1287" w:rsidRPr="00BC5120">
        <w:rPr>
          <w:rFonts w:ascii="Verdana" w:hAnsi="Verdana" w:cs="Verdana"/>
          <w:sz w:val="20"/>
          <w:szCs w:val="20"/>
        </w:rPr>
        <w:t xml:space="preserve"> </w:t>
      </w:r>
      <w:r w:rsidR="008338D6" w:rsidRPr="00BC5120">
        <w:rPr>
          <w:rFonts w:ascii="Verdana" w:hAnsi="Verdana" w:cs="Verdana"/>
          <w:sz w:val="20"/>
          <w:szCs w:val="20"/>
        </w:rPr>
        <w:t>for the</w:t>
      </w:r>
      <w:r w:rsidR="001F1287" w:rsidRPr="00BC5120">
        <w:rPr>
          <w:rFonts w:ascii="Verdana" w:hAnsi="Verdana" w:cs="Verdana"/>
          <w:sz w:val="20"/>
          <w:szCs w:val="20"/>
        </w:rPr>
        <w:t xml:space="preserve"> “</w:t>
      </w:r>
      <w:r w:rsidR="00967445" w:rsidRPr="00BC5120">
        <w:rPr>
          <w:rFonts w:ascii="Verdana" w:hAnsi="Verdana" w:cs="Verdana"/>
          <w:sz w:val="20"/>
          <w:szCs w:val="20"/>
        </w:rPr>
        <w:t xml:space="preserve">Third Party Quality Monitoring Agency (TPQMA) for all the towns of Haryana under Pradhan </w:t>
      </w:r>
      <w:proofErr w:type="spellStart"/>
      <w:r w:rsidR="00967445" w:rsidRPr="00BC5120">
        <w:rPr>
          <w:rFonts w:ascii="Verdana" w:hAnsi="Verdana" w:cs="Verdana"/>
          <w:sz w:val="20"/>
          <w:szCs w:val="20"/>
        </w:rPr>
        <w:t>Mantri</w:t>
      </w:r>
      <w:proofErr w:type="spellEnd"/>
      <w:r w:rsidR="00967445" w:rsidRPr="00BC5120">
        <w:rPr>
          <w:rFonts w:ascii="Verdana" w:hAnsi="Verdana" w:cs="Verdana"/>
          <w:sz w:val="20"/>
          <w:szCs w:val="20"/>
        </w:rPr>
        <w:t xml:space="preserve"> </w:t>
      </w:r>
      <w:proofErr w:type="spellStart"/>
      <w:r w:rsidR="00967445" w:rsidRPr="00BC5120">
        <w:rPr>
          <w:rFonts w:ascii="Verdana" w:hAnsi="Verdana" w:cs="Verdana"/>
          <w:sz w:val="20"/>
          <w:szCs w:val="20"/>
        </w:rPr>
        <w:t>Awas</w:t>
      </w:r>
      <w:proofErr w:type="spellEnd"/>
      <w:r w:rsidR="00967445" w:rsidRPr="00BC5120">
        <w:rPr>
          <w:rFonts w:ascii="Verdana" w:hAnsi="Verdana" w:cs="Verdana"/>
          <w:sz w:val="20"/>
          <w:szCs w:val="20"/>
        </w:rPr>
        <w:t xml:space="preserve"> </w:t>
      </w:r>
      <w:proofErr w:type="spellStart"/>
      <w:r w:rsidR="00967445" w:rsidRPr="00BC5120">
        <w:rPr>
          <w:rFonts w:ascii="Verdana" w:hAnsi="Verdana" w:cs="Verdana"/>
          <w:sz w:val="20"/>
          <w:szCs w:val="20"/>
        </w:rPr>
        <w:t>Yojana</w:t>
      </w:r>
      <w:proofErr w:type="spellEnd"/>
      <w:r w:rsidR="00967445" w:rsidRPr="00BC5120">
        <w:rPr>
          <w:rFonts w:ascii="Verdana" w:hAnsi="Verdana" w:cs="Verdana"/>
          <w:sz w:val="20"/>
          <w:szCs w:val="20"/>
        </w:rPr>
        <w:t>-Urban (PMAY-U</w:t>
      </w:r>
      <w:r w:rsidR="00A036EB" w:rsidRPr="00BC5120">
        <w:rPr>
          <w:rFonts w:ascii="Verdana" w:hAnsi="Verdana" w:cs="Verdana"/>
          <w:sz w:val="20"/>
          <w:szCs w:val="20"/>
        </w:rPr>
        <w:t>”</w:t>
      </w:r>
      <w:r w:rsidR="00F852BA" w:rsidRPr="00BC5120">
        <w:rPr>
          <w:rFonts w:ascii="Verdana" w:hAnsi="Verdana" w:cs="Verdana"/>
          <w:sz w:val="20"/>
          <w:szCs w:val="20"/>
        </w:rPr>
        <w:t>.</w:t>
      </w:r>
      <w:r w:rsidR="00736B8D" w:rsidRPr="00BC5120">
        <w:rPr>
          <w:rFonts w:ascii="Verdana" w:hAnsi="Verdana" w:cs="Verdana"/>
          <w:sz w:val="20"/>
          <w:szCs w:val="20"/>
        </w:rPr>
        <w:t xml:space="preserve"> </w:t>
      </w:r>
      <w:r w:rsidR="00A036EB" w:rsidRPr="00BC5120">
        <w:rPr>
          <w:rFonts w:ascii="Verdana" w:hAnsi="Verdana" w:cs="Verdana"/>
          <w:sz w:val="20"/>
          <w:szCs w:val="20"/>
        </w:rPr>
        <w:t>The pre-bid meet</w:t>
      </w:r>
      <w:r w:rsidR="00BC57BE" w:rsidRPr="00BC5120">
        <w:rPr>
          <w:rFonts w:ascii="Verdana" w:hAnsi="Verdana" w:cs="Verdana"/>
          <w:sz w:val="20"/>
          <w:szCs w:val="20"/>
        </w:rPr>
        <w:t xml:space="preserve"> was</w:t>
      </w:r>
      <w:r w:rsidR="00A036EB" w:rsidRPr="00BC5120">
        <w:rPr>
          <w:rFonts w:ascii="Verdana" w:hAnsi="Verdana" w:cs="Verdana"/>
          <w:sz w:val="20"/>
          <w:szCs w:val="20"/>
        </w:rPr>
        <w:t xml:space="preserve"> held </w:t>
      </w:r>
      <w:r w:rsidR="00967445" w:rsidRPr="00BC5120">
        <w:rPr>
          <w:rFonts w:ascii="Verdana" w:hAnsi="Verdana" w:cs="Verdana"/>
          <w:sz w:val="20"/>
          <w:szCs w:val="20"/>
        </w:rPr>
        <w:t>on 18</w:t>
      </w:r>
      <w:r w:rsidR="00BC57BE" w:rsidRPr="00BC5120">
        <w:rPr>
          <w:rFonts w:ascii="Verdana" w:hAnsi="Verdana" w:cs="Verdana"/>
          <w:sz w:val="20"/>
          <w:szCs w:val="20"/>
        </w:rPr>
        <w:t>.0</w:t>
      </w:r>
      <w:r w:rsidR="00967445" w:rsidRPr="00BC5120">
        <w:rPr>
          <w:rFonts w:ascii="Verdana" w:hAnsi="Verdana" w:cs="Verdana"/>
          <w:sz w:val="20"/>
          <w:szCs w:val="20"/>
        </w:rPr>
        <w:t>6</w:t>
      </w:r>
      <w:r w:rsidR="00BC57BE" w:rsidRPr="00BC5120">
        <w:rPr>
          <w:rFonts w:ascii="Verdana" w:hAnsi="Verdana" w:cs="Verdana"/>
          <w:sz w:val="20"/>
          <w:szCs w:val="20"/>
        </w:rPr>
        <w:t>.201</w:t>
      </w:r>
      <w:r w:rsidR="00967445" w:rsidRPr="00BC5120">
        <w:rPr>
          <w:rFonts w:ascii="Verdana" w:hAnsi="Verdana" w:cs="Verdana"/>
          <w:sz w:val="20"/>
          <w:szCs w:val="20"/>
        </w:rPr>
        <w:t>8</w:t>
      </w:r>
      <w:r w:rsidR="00BC57BE" w:rsidRPr="00BC5120">
        <w:rPr>
          <w:rFonts w:ascii="Verdana" w:hAnsi="Verdana" w:cs="Verdana"/>
          <w:sz w:val="20"/>
          <w:szCs w:val="20"/>
        </w:rPr>
        <w:t xml:space="preserve"> and based on the suggestions of participants/</w:t>
      </w:r>
      <w:r w:rsidR="00967445" w:rsidRPr="00BC5120">
        <w:rPr>
          <w:rFonts w:ascii="Verdana" w:hAnsi="Verdana" w:cs="Verdana"/>
          <w:sz w:val="20"/>
          <w:szCs w:val="20"/>
        </w:rPr>
        <w:t xml:space="preserve"> </w:t>
      </w:r>
      <w:r w:rsidR="00BC57BE" w:rsidRPr="00BC5120">
        <w:rPr>
          <w:rFonts w:ascii="Verdana" w:hAnsi="Verdana" w:cs="Verdana"/>
          <w:sz w:val="20"/>
          <w:szCs w:val="20"/>
        </w:rPr>
        <w:t>prospective bidders</w:t>
      </w:r>
      <w:r w:rsidR="00A036EB" w:rsidRPr="00BC5120">
        <w:rPr>
          <w:rFonts w:ascii="Verdana" w:hAnsi="Verdana" w:cs="Verdana"/>
          <w:sz w:val="20"/>
          <w:szCs w:val="20"/>
        </w:rPr>
        <w:t xml:space="preserve">, the </w:t>
      </w:r>
      <w:r w:rsidR="00BC57BE" w:rsidRPr="00BC5120">
        <w:rPr>
          <w:rFonts w:ascii="Verdana" w:hAnsi="Verdana" w:cs="Verdana"/>
          <w:sz w:val="20"/>
          <w:szCs w:val="20"/>
        </w:rPr>
        <w:t xml:space="preserve">following </w:t>
      </w:r>
      <w:r w:rsidR="00A036EB" w:rsidRPr="00BC5120">
        <w:rPr>
          <w:rFonts w:ascii="Verdana" w:hAnsi="Verdana" w:cs="Verdana"/>
          <w:sz w:val="20"/>
          <w:szCs w:val="20"/>
        </w:rPr>
        <w:t>amend</w:t>
      </w:r>
      <w:r w:rsidR="00BC57BE" w:rsidRPr="00BC5120">
        <w:rPr>
          <w:rFonts w:ascii="Verdana" w:hAnsi="Verdana" w:cs="Verdana"/>
          <w:sz w:val="20"/>
          <w:szCs w:val="20"/>
        </w:rPr>
        <w:t>ments</w:t>
      </w:r>
      <w:r w:rsidR="00A036EB" w:rsidRPr="00BC5120">
        <w:rPr>
          <w:rFonts w:ascii="Verdana" w:hAnsi="Verdana" w:cs="Verdana"/>
          <w:sz w:val="20"/>
          <w:szCs w:val="20"/>
        </w:rPr>
        <w:t>/revis</w:t>
      </w:r>
      <w:r w:rsidR="00BC57BE" w:rsidRPr="00BC5120">
        <w:rPr>
          <w:rFonts w:ascii="Verdana" w:hAnsi="Verdana" w:cs="Verdana"/>
          <w:sz w:val="20"/>
          <w:szCs w:val="20"/>
        </w:rPr>
        <w:t xml:space="preserve">ion have been made in the </w:t>
      </w:r>
      <w:proofErr w:type="spellStart"/>
      <w:r w:rsidR="00BC57BE" w:rsidRPr="00BC5120">
        <w:rPr>
          <w:rFonts w:ascii="Verdana" w:hAnsi="Verdana" w:cs="Verdana"/>
          <w:sz w:val="20"/>
          <w:szCs w:val="20"/>
        </w:rPr>
        <w:t>RfP</w:t>
      </w:r>
      <w:proofErr w:type="spellEnd"/>
      <w:r w:rsidR="00A036EB" w:rsidRPr="00BC5120">
        <w:rPr>
          <w:rFonts w:ascii="Verdana" w:hAnsi="Verdana" w:cs="Verdana"/>
          <w:sz w:val="20"/>
          <w:szCs w:val="20"/>
        </w:rPr>
        <w:t xml:space="preserve">: </w:t>
      </w:r>
    </w:p>
    <w:p w:rsidR="00967445" w:rsidRPr="007A0556" w:rsidRDefault="00967445" w:rsidP="00967445">
      <w:pPr>
        <w:pStyle w:val="ListParagraph"/>
        <w:numPr>
          <w:ilvl w:val="0"/>
          <w:numId w:val="27"/>
        </w:numPr>
        <w:spacing w:before="80"/>
        <w:jc w:val="both"/>
        <w:rPr>
          <w:rFonts w:ascii="Verdana" w:hAnsi="Verdana"/>
          <w:b/>
          <w:sz w:val="20"/>
          <w:szCs w:val="20"/>
          <w:u w:val="single"/>
        </w:rPr>
      </w:pPr>
      <w:r w:rsidRPr="007A0556">
        <w:rPr>
          <w:rFonts w:ascii="Verdana" w:hAnsi="Verdana"/>
          <w:b/>
          <w:sz w:val="20"/>
          <w:szCs w:val="20"/>
          <w:u w:val="single"/>
        </w:rPr>
        <w:t>Typing error:</w:t>
      </w:r>
    </w:p>
    <w:p w:rsidR="00967445" w:rsidRPr="005B6CCB" w:rsidRDefault="00967445" w:rsidP="00967445">
      <w:pPr>
        <w:pStyle w:val="ListParagraph"/>
        <w:numPr>
          <w:ilvl w:val="0"/>
          <w:numId w:val="26"/>
        </w:numPr>
        <w:spacing w:before="80"/>
        <w:jc w:val="both"/>
        <w:rPr>
          <w:rFonts w:ascii="Verdana" w:hAnsi="Verdana"/>
          <w:b/>
          <w:sz w:val="20"/>
          <w:szCs w:val="20"/>
        </w:rPr>
      </w:pPr>
      <w:r>
        <w:rPr>
          <w:rFonts w:ascii="Verdana" w:hAnsi="Verdana"/>
          <w:b/>
          <w:sz w:val="20"/>
          <w:szCs w:val="20"/>
        </w:rPr>
        <w:t>Clause 8.12: Eligibility crit</w:t>
      </w:r>
      <w:r w:rsidRPr="005B6CCB">
        <w:rPr>
          <w:rFonts w:ascii="Verdana" w:hAnsi="Verdana"/>
          <w:b/>
          <w:sz w:val="20"/>
          <w:szCs w:val="20"/>
        </w:rPr>
        <w:t xml:space="preserve">eria (page-15 of </w:t>
      </w:r>
      <w:proofErr w:type="spellStart"/>
      <w:r w:rsidRPr="005B6CCB">
        <w:rPr>
          <w:rFonts w:ascii="Verdana" w:hAnsi="Verdana"/>
          <w:b/>
          <w:sz w:val="20"/>
          <w:szCs w:val="20"/>
        </w:rPr>
        <w:t>RfP</w:t>
      </w:r>
      <w:proofErr w:type="spellEnd"/>
      <w:r w:rsidRPr="005B6CCB">
        <w:rPr>
          <w:rFonts w:ascii="Verdana" w:hAnsi="Verdana"/>
          <w:b/>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967445" w:rsidRPr="006047A0" w:rsidTr="00967445">
        <w:tc>
          <w:tcPr>
            <w:tcW w:w="10314" w:type="dxa"/>
            <w:gridSpan w:val="2"/>
            <w:shd w:val="clear" w:color="auto" w:fill="auto"/>
          </w:tcPr>
          <w:p w:rsidR="00967445" w:rsidRPr="006047A0" w:rsidRDefault="00967445" w:rsidP="00664067">
            <w:pPr>
              <w:pStyle w:val="Default"/>
              <w:jc w:val="both"/>
              <w:rPr>
                <w:sz w:val="18"/>
                <w:szCs w:val="18"/>
              </w:rPr>
            </w:pPr>
            <w:r>
              <w:rPr>
                <w:b/>
                <w:bCs/>
                <w:sz w:val="18"/>
                <w:szCs w:val="18"/>
              </w:rPr>
              <w:t>II</w:t>
            </w:r>
            <w:r w:rsidRPr="006047A0">
              <w:rPr>
                <w:b/>
                <w:bCs/>
                <w:sz w:val="18"/>
                <w:szCs w:val="18"/>
              </w:rPr>
              <w:t xml:space="preserve">. </w:t>
            </w:r>
            <w:r>
              <w:rPr>
                <w:b/>
                <w:bCs/>
                <w:sz w:val="18"/>
                <w:szCs w:val="18"/>
              </w:rPr>
              <w:t>Average Annual Turnover in last three financial years-15 Marks</w:t>
            </w:r>
          </w:p>
        </w:tc>
      </w:tr>
      <w:tr w:rsidR="00967445" w:rsidRPr="006047A0" w:rsidTr="00967445">
        <w:tc>
          <w:tcPr>
            <w:tcW w:w="4928" w:type="dxa"/>
            <w:shd w:val="clear" w:color="auto" w:fill="auto"/>
          </w:tcPr>
          <w:p w:rsidR="00967445" w:rsidRDefault="00967445" w:rsidP="00664067">
            <w:pPr>
              <w:pStyle w:val="Default"/>
              <w:jc w:val="both"/>
              <w:rPr>
                <w:b/>
                <w:bCs/>
                <w:sz w:val="18"/>
                <w:szCs w:val="18"/>
              </w:rPr>
            </w:pPr>
            <w:r>
              <w:rPr>
                <w:b/>
                <w:bCs/>
                <w:sz w:val="18"/>
                <w:szCs w:val="18"/>
              </w:rPr>
              <w:t>Existing wording</w:t>
            </w:r>
          </w:p>
        </w:tc>
        <w:tc>
          <w:tcPr>
            <w:tcW w:w="5386" w:type="dxa"/>
            <w:shd w:val="clear" w:color="auto" w:fill="auto"/>
          </w:tcPr>
          <w:p w:rsidR="00967445" w:rsidRDefault="00967445" w:rsidP="00664067">
            <w:pPr>
              <w:pStyle w:val="Default"/>
              <w:jc w:val="both"/>
              <w:rPr>
                <w:b/>
                <w:bCs/>
                <w:sz w:val="18"/>
                <w:szCs w:val="18"/>
              </w:rPr>
            </w:pPr>
            <w:r>
              <w:rPr>
                <w:b/>
                <w:bCs/>
                <w:sz w:val="18"/>
                <w:szCs w:val="18"/>
              </w:rPr>
              <w:t>Correct wording</w:t>
            </w:r>
          </w:p>
        </w:tc>
      </w:tr>
      <w:tr w:rsidR="00967445" w:rsidRPr="006047A0" w:rsidTr="00967445">
        <w:tc>
          <w:tcPr>
            <w:tcW w:w="4928" w:type="dxa"/>
            <w:shd w:val="clear" w:color="auto" w:fill="auto"/>
          </w:tcPr>
          <w:p w:rsidR="00967445" w:rsidRDefault="00967445" w:rsidP="00664067">
            <w:pPr>
              <w:pStyle w:val="Default"/>
              <w:jc w:val="both"/>
              <w:rPr>
                <w:b/>
                <w:bCs/>
                <w:sz w:val="18"/>
                <w:szCs w:val="18"/>
              </w:rPr>
            </w:pPr>
            <w:r>
              <w:rPr>
                <w:sz w:val="18"/>
                <w:szCs w:val="18"/>
              </w:rPr>
              <w:t>Average Annual Turnover in last 3 financial years (2013-14, 2014-15 and 2016-17)</w:t>
            </w:r>
          </w:p>
        </w:tc>
        <w:tc>
          <w:tcPr>
            <w:tcW w:w="5386" w:type="dxa"/>
            <w:shd w:val="clear" w:color="auto" w:fill="auto"/>
          </w:tcPr>
          <w:p w:rsidR="00967445" w:rsidRDefault="00967445" w:rsidP="00664067">
            <w:pPr>
              <w:pStyle w:val="Default"/>
              <w:jc w:val="both"/>
              <w:rPr>
                <w:b/>
                <w:bCs/>
                <w:sz w:val="18"/>
                <w:szCs w:val="18"/>
              </w:rPr>
            </w:pPr>
            <w:r>
              <w:rPr>
                <w:sz w:val="18"/>
                <w:szCs w:val="18"/>
              </w:rPr>
              <w:t>Average Annual Turnover in last 3 financial years (2014-15, 2015-16 and 2016-17)</w:t>
            </w:r>
          </w:p>
        </w:tc>
      </w:tr>
    </w:tbl>
    <w:p w:rsidR="00967445" w:rsidRPr="00BE7891" w:rsidRDefault="00967445" w:rsidP="00967445">
      <w:pPr>
        <w:pStyle w:val="ListParagraph"/>
        <w:numPr>
          <w:ilvl w:val="0"/>
          <w:numId w:val="26"/>
        </w:numPr>
        <w:spacing w:before="80" w:after="80"/>
        <w:contextualSpacing w:val="0"/>
        <w:jc w:val="both"/>
        <w:rPr>
          <w:rFonts w:ascii="Verdana" w:hAnsi="Verdana"/>
          <w:b/>
          <w:sz w:val="20"/>
          <w:szCs w:val="20"/>
        </w:rPr>
      </w:pPr>
      <w:r w:rsidRPr="00BE7891">
        <w:rPr>
          <w:rFonts w:ascii="Verdana" w:hAnsi="Verdana"/>
          <w:b/>
          <w:sz w:val="20"/>
          <w:szCs w:val="20"/>
        </w:rPr>
        <w:t>Clause 16.9. Personnel Requirements:</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3402"/>
        <w:gridCol w:w="4110"/>
      </w:tblGrid>
      <w:tr w:rsidR="00967445" w:rsidRPr="00967445" w:rsidTr="00967445">
        <w:trPr>
          <w:trHeight w:val="51"/>
          <w:tblHeader/>
        </w:trPr>
        <w:tc>
          <w:tcPr>
            <w:tcW w:w="568" w:type="dxa"/>
            <w:shd w:val="clear" w:color="auto" w:fill="auto"/>
          </w:tcPr>
          <w:p w:rsidR="00967445" w:rsidRPr="00967445" w:rsidRDefault="00967445" w:rsidP="00664067">
            <w:pPr>
              <w:rPr>
                <w:rFonts w:ascii="Verdana" w:hAnsi="Verdana"/>
                <w:b/>
                <w:sz w:val="18"/>
                <w:szCs w:val="18"/>
              </w:rPr>
            </w:pPr>
            <w:r w:rsidRPr="00967445">
              <w:rPr>
                <w:rFonts w:ascii="Verdana" w:hAnsi="Verdana"/>
                <w:b/>
                <w:sz w:val="18"/>
                <w:szCs w:val="18"/>
              </w:rPr>
              <w:t>Sr. No.</w:t>
            </w:r>
          </w:p>
        </w:tc>
        <w:tc>
          <w:tcPr>
            <w:tcW w:w="2410" w:type="dxa"/>
            <w:shd w:val="clear" w:color="auto" w:fill="auto"/>
          </w:tcPr>
          <w:p w:rsidR="00967445" w:rsidRPr="00967445" w:rsidRDefault="00967445" w:rsidP="00664067">
            <w:pPr>
              <w:rPr>
                <w:rFonts w:ascii="Verdana" w:hAnsi="Verdana"/>
                <w:b/>
                <w:sz w:val="18"/>
                <w:szCs w:val="18"/>
              </w:rPr>
            </w:pPr>
            <w:r w:rsidRPr="00967445">
              <w:rPr>
                <w:rFonts w:ascii="Verdana" w:hAnsi="Verdana"/>
                <w:b/>
                <w:sz w:val="18"/>
                <w:szCs w:val="18"/>
              </w:rPr>
              <w:t>Position</w:t>
            </w:r>
          </w:p>
        </w:tc>
        <w:tc>
          <w:tcPr>
            <w:tcW w:w="3402" w:type="dxa"/>
            <w:shd w:val="clear" w:color="auto" w:fill="auto"/>
          </w:tcPr>
          <w:p w:rsidR="00967445" w:rsidRPr="00967445" w:rsidRDefault="00967445" w:rsidP="00664067">
            <w:pPr>
              <w:rPr>
                <w:rFonts w:ascii="Verdana" w:hAnsi="Verdana"/>
                <w:b/>
                <w:sz w:val="18"/>
                <w:szCs w:val="18"/>
              </w:rPr>
            </w:pPr>
            <w:r w:rsidRPr="00967445">
              <w:rPr>
                <w:rFonts w:ascii="Verdana" w:hAnsi="Verdana"/>
                <w:b/>
                <w:sz w:val="18"/>
                <w:szCs w:val="18"/>
              </w:rPr>
              <w:t>Qualification &amp; Experience (Existing)</w:t>
            </w:r>
          </w:p>
        </w:tc>
        <w:tc>
          <w:tcPr>
            <w:tcW w:w="4110" w:type="dxa"/>
          </w:tcPr>
          <w:p w:rsidR="00967445" w:rsidRPr="00967445" w:rsidRDefault="00967445" w:rsidP="00664067">
            <w:pPr>
              <w:rPr>
                <w:rFonts w:ascii="Verdana" w:hAnsi="Verdana"/>
                <w:b/>
                <w:sz w:val="18"/>
                <w:szCs w:val="18"/>
              </w:rPr>
            </w:pPr>
            <w:r w:rsidRPr="00967445">
              <w:rPr>
                <w:rFonts w:ascii="Verdana" w:hAnsi="Verdana"/>
                <w:b/>
                <w:sz w:val="18"/>
                <w:szCs w:val="18"/>
              </w:rPr>
              <w:t>Qualification &amp; Experience (Correct wording)</w:t>
            </w:r>
          </w:p>
        </w:tc>
      </w:tr>
      <w:tr w:rsidR="00967445" w:rsidRPr="00967445" w:rsidTr="00967445">
        <w:tc>
          <w:tcPr>
            <w:tcW w:w="568" w:type="dxa"/>
            <w:shd w:val="clear" w:color="auto" w:fill="auto"/>
          </w:tcPr>
          <w:p w:rsidR="00967445" w:rsidRPr="00967445" w:rsidRDefault="00967445" w:rsidP="00664067">
            <w:pPr>
              <w:spacing w:line="0" w:lineRule="atLeast"/>
              <w:jc w:val="center"/>
              <w:rPr>
                <w:rFonts w:ascii="Verdana" w:hAnsi="Verdana"/>
                <w:b/>
                <w:sz w:val="18"/>
                <w:szCs w:val="18"/>
              </w:rPr>
            </w:pPr>
            <w:r w:rsidRPr="00967445">
              <w:rPr>
                <w:rFonts w:ascii="Verdana" w:hAnsi="Verdana"/>
                <w:b/>
                <w:sz w:val="18"/>
                <w:szCs w:val="18"/>
              </w:rPr>
              <w:t>1.</w:t>
            </w:r>
          </w:p>
        </w:tc>
        <w:tc>
          <w:tcPr>
            <w:tcW w:w="2410" w:type="dxa"/>
            <w:shd w:val="clear" w:color="auto" w:fill="auto"/>
          </w:tcPr>
          <w:p w:rsidR="00967445" w:rsidRPr="00967445" w:rsidRDefault="00967445" w:rsidP="00664067">
            <w:pPr>
              <w:pStyle w:val="Default"/>
              <w:rPr>
                <w:bCs/>
                <w:sz w:val="18"/>
                <w:szCs w:val="18"/>
              </w:rPr>
            </w:pPr>
            <w:r w:rsidRPr="00967445">
              <w:rPr>
                <w:bCs/>
                <w:sz w:val="18"/>
                <w:szCs w:val="18"/>
              </w:rPr>
              <w:t xml:space="preserve">Team Leader </w:t>
            </w:r>
          </w:p>
          <w:p w:rsidR="00967445" w:rsidRPr="00967445" w:rsidRDefault="00967445" w:rsidP="00664067">
            <w:pPr>
              <w:pStyle w:val="Default"/>
              <w:rPr>
                <w:sz w:val="18"/>
                <w:szCs w:val="18"/>
              </w:rPr>
            </w:pPr>
            <w:r w:rsidRPr="00967445">
              <w:rPr>
                <w:bCs/>
                <w:sz w:val="18"/>
                <w:szCs w:val="18"/>
              </w:rPr>
              <w:t>(Senior Engineer, Civil)</w:t>
            </w:r>
          </w:p>
        </w:tc>
        <w:tc>
          <w:tcPr>
            <w:tcW w:w="3402" w:type="dxa"/>
            <w:shd w:val="clear" w:color="auto" w:fill="auto"/>
          </w:tcPr>
          <w:p w:rsidR="00967445" w:rsidRPr="00967445" w:rsidRDefault="00967445" w:rsidP="00664067">
            <w:pPr>
              <w:jc w:val="both"/>
              <w:rPr>
                <w:rFonts w:ascii="Verdana" w:hAnsi="Verdana" w:cs="Verdana"/>
                <w:color w:val="000000"/>
                <w:sz w:val="18"/>
                <w:szCs w:val="18"/>
              </w:rPr>
            </w:pPr>
            <w:r w:rsidRPr="00967445">
              <w:rPr>
                <w:rFonts w:ascii="Verdana" w:hAnsi="Verdana" w:cs="Verdana"/>
                <w:color w:val="000000"/>
                <w:sz w:val="18"/>
                <w:szCs w:val="18"/>
              </w:rPr>
              <w:t>Graduate in Civil Engineering with at least 15 years of experience.</w:t>
            </w:r>
          </w:p>
        </w:tc>
        <w:tc>
          <w:tcPr>
            <w:tcW w:w="4110" w:type="dxa"/>
          </w:tcPr>
          <w:p w:rsidR="00967445" w:rsidRPr="00967445" w:rsidRDefault="00967445" w:rsidP="00664067">
            <w:pPr>
              <w:jc w:val="both"/>
              <w:rPr>
                <w:rFonts w:ascii="Verdana" w:hAnsi="Verdana" w:cs="Verdana"/>
                <w:color w:val="000000"/>
                <w:sz w:val="18"/>
                <w:szCs w:val="18"/>
              </w:rPr>
            </w:pPr>
            <w:r w:rsidRPr="00967445">
              <w:rPr>
                <w:rFonts w:ascii="Verdana" w:hAnsi="Verdana" w:cs="Verdana"/>
                <w:color w:val="000000"/>
                <w:sz w:val="18"/>
                <w:szCs w:val="18"/>
              </w:rPr>
              <w:t>Post Graduate in Civil Engineering with at least 15 years of experience.</w:t>
            </w:r>
          </w:p>
        </w:tc>
      </w:tr>
    </w:tbl>
    <w:p w:rsidR="00967445" w:rsidRPr="00523079" w:rsidRDefault="00967445" w:rsidP="00967445">
      <w:pPr>
        <w:pStyle w:val="ListParagraph"/>
        <w:numPr>
          <w:ilvl w:val="0"/>
          <w:numId w:val="26"/>
        </w:numPr>
        <w:spacing w:before="80"/>
        <w:ind w:left="709" w:right="18" w:hanging="709"/>
        <w:jc w:val="both"/>
        <w:rPr>
          <w:rFonts w:ascii="Verdana" w:hAnsi="Verdana"/>
          <w:b/>
          <w:sz w:val="20"/>
          <w:szCs w:val="20"/>
        </w:rPr>
      </w:pPr>
      <w:r w:rsidRPr="00523079">
        <w:rPr>
          <w:rFonts w:ascii="Verdana" w:hAnsi="Verdana"/>
          <w:b/>
          <w:sz w:val="20"/>
          <w:szCs w:val="20"/>
        </w:rPr>
        <w:t>Chapter 16 Annexure-D: Terms of Reference (</w:t>
      </w:r>
      <w:proofErr w:type="spellStart"/>
      <w:r w:rsidRPr="00523079">
        <w:rPr>
          <w:rFonts w:ascii="Verdana" w:hAnsi="Verdana"/>
          <w:b/>
          <w:sz w:val="20"/>
          <w:szCs w:val="20"/>
        </w:rPr>
        <w:t>ToR</w:t>
      </w:r>
      <w:proofErr w:type="spellEnd"/>
      <w:r w:rsidRPr="00523079">
        <w:rPr>
          <w:rFonts w:ascii="Verdana" w:hAnsi="Verdana"/>
          <w:b/>
          <w:sz w:val="20"/>
          <w:szCs w:val="20"/>
        </w:rPr>
        <w:t xml:space="preserve">):  the  “Heading for </w:t>
      </w:r>
      <w:r w:rsidRPr="008C5BF2">
        <w:rPr>
          <w:rFonts w:ascii="Verdana" w:hAnsi="Verdana"/>
          <w:b/>
          <w:bCs/>
          <w:sz w:val="20"/>
          <w:szCs w:val="20"/>
        </w:rPr>
        <w:t>ANNEXURE 3” is typed as “</w:t>
      </w:r>
      <w:r w:rsidRPr="00523079">
        <w:rPr>
          <w:rFonts w:ascii="Verdana" w:hAnsi="Verdana"/>
          <w:b/>
          <w:sz w:val="20"/>
          <w:szCs w:val="20"/>
        </w:rPr>
        <w:t xml:space="preserve">Third Party Quality Monitoring Report of ISSR/AHP projects under PMAY” </w:t>
      </w:r>
      <w:r w:rsidRPr="00523079">
        <w:rPr>
          <w:rFonts w:ascii="Verdana" w:hAnsi="Verdana"/>
          <w:sz w:val="20"/>
          <w:szCs w:val="20"/>
        </w:rPr>
        <w:t>whereas as it should be as “</w:t>
      </w:r>
      <w:r w:rsidRPr="00523079">
        <w:rPr>
          <w:rFonts w:ascii="Verdana" w:hAnsi="Verdana"/>
          <w:b/>
          <w:sz w:val="20"/>
          <w:szCs w:val="20"/>
        </w:rPr>
        <w:t>Third Party Quality Monitoring Report of BLC projects under PMAY”</w:t>
      </w:r>
    </w:p>
    <w:p w:rsidR="00967445" w:rsidRPr="00967445" w:rsidRDefault="00967445" w:rsidP="00967445">
      <w:pPr>
        <w:pStyle w:val="ListParagraph"/>
        <w:numPr>
          <w:ilvl w:val="0"/>
          <w:numId w:val="27"/>
        </w:numPr>
        <w:spacing w:before="120" w:after="120"/>
        <w:ind w:left="357" w:hanging="357"/>
        <w:contextualSpacing w:val="0"/>
        <w:jc w:val="both"/>
        <w:rPr>
          <w:rFonts w:ascii="Verdana" w:eastAsia="Verdana" w:hAnsi="Verdana" w:cs="Verdana"/>
          <w:b/>
          <w:color w:val="000000"/>
          <w:sz w:val="20"/>
          <w:u w:val="single"/>
        </w:rPr>
      </w:pPr>
      <w:r w:rsidRPr="00967445">
        <w:rPr>
          <w:rFonts w:ascii="Verdana" w:eastAsia="Verdana" w:hAnsi="Verdana" w:cs="Verdana"/>
          <w:b/>
          <w:color w:val="000000"/>
          <w:sz w:val="20"/>
          <w:u w:val="single"/>
        </w:rPr>
        <w:t>Others modifications:</w:t>
      </w:r>
    </w:p>
    <w:tbl>
      <w:tblPr>
        <w:tblStyle w:val="TableGrid"/>
        <w:tblW w:w="5000" w:type="pct"/>
        <w:tblLook w:val="04A0" w:firstRow="1" w:lastRow="0" w:firstColumn="1" w:lastColumn="0" w:noHBand="0" w:noVBand="1"/>
      </w:tblPr>
      <w:tblGrid>
        <w:gridCol w:w="520"/>
        <w:gridCol w:w="1501"/>
        <w:gridCol w:w="2700"/>
        <w:gridCol w:w="5673"/>
      </w:tblGrid>
      <w:tr w:rsidR="00967445" w:rsidRPr="00521AE1" w:rsidTr="002F2286">
        <w:trPr>
          <w:trHeight w:val="206"/>
        </w:trPr>
        <w:tc>
          <w:tcPr>
            <w:tcW w:w="250" w:type="pct"/>
          </w:tcPr>
          <w:p w:rsidR="00967445" w:rsidRPr="00521AE1" w:rsidRDefault="00967445" w:rsidP="00664067">
            <w:pPr>
              <w:autoSpaceDE w:val="0"/>
              <w:autoSpaceDN w:val="0"/>
              <w:adjustRightInd w:val="0"/>
              <w:rPr>
                <w:rFonts w:ascii="Verdana" w:hAnsi="Verdana" w:cs="TimesNewRomanPS-BoldMT"/>
                <w:b/>
                <w:bCs/>
                <w:color w:val="000000"/>
                <w:sz w:val="16"/>
                <w:szCs w:val="16"/>
                <w:lang w:bidi="hi-IN"/>
              </w:rPr>
            </w:pPr>
            <w:r w:rsidRPr="00521AE1">
              <w:rPr>
                <w:rFonts w:ascii="Verdana" w:hAnsi="Verdana" w:cs="TimesNewRomanPS-BoldMT"/>
                <w:b/>
                <w:bCs/>
                <w:color w:val="000000"/>
                <w:sz w:val="16"/>
                <w:szCs w:val="16"/>
                <w:lang w:bidi="hi-IN"/>
              </w:rPr>
              <w:t>Sr. No.</w:t>
            </w:r>
          </w:p>
        </w:tc>
        <w:tc>
          <w:tcPr>
            <w:tcW w:w="722" w:type="pct"/>
          </w:tcPr>
          <w:p w:rsidR="00967445" w:rsidRPr="00521AE1" w:rsidRDefault="00967445" w:rsidP="00664067">
            <w:pPr>
              <w:autoSpaceDE w:val="0"/>
              <w:autoSpaceDN w:val="0"/>
              <w:adjustRightInd w:val="0"/>
              <w:rPr>
                <w:rFonts w:ascii="Verdana" w:hAnsi="Verdana" w:cs="TimesNewRomanPS-BoldMT"/>
                <w:b/>
                <w:bCs/>
                <w:color w:val="000000"/>
                <w:sz w:val="16"/>
                <w:szCs w:val="16"/>
                <w:lang w:bidi="hi-IN"/>
              </w:rPr>
            </w:pPr>
            <w:r>
              <w:rPr>
                <w:rFonts w:ascii="Verdana" w:hAnsi="Verdana" w:cs="TimesNewRomanPS-BoldMT"/>
                <w:b/>
                <w:bCs/>
                <w:color w:val="000000"/>
                <w:sz w:val="16"/>
                <w:szCs w:val="16"/>
                <w:lang w:bidi="hi-IN"/>
              </w:rPr>
              <w:t>Description</w:t>
            </w:r>
          </w:p>
        </w:tc>
        <w:tc>
          <w:tcPr>
            <w:tcW w:w="1299" w:type="pct"/>
          </w:tcPr>
          <w:p w:rsidR="00967445" w:rsidRPr="00521AE1" w:rsidRDefault="00967445" w:rsidP="00664067">
            <w:pPr>
              <w:autoSpaceDE w:val="0"/>
              <w:autoSpaceDN w:val="0"/>
              <w:adjustRightInd w:val="0"/>
              <w:rPr>
                <w:rFonts w:ascii="Verdana" w:hAnsi="Verdana" w:cs="TimesNewRomanPS-BoldMT"/>
                <w:b/>
                <w:bCs/>
                <w:color w:val="000000"/>
                <w:sz w:val="16"/>
                <w:szCs w:val="16"/>
                <w:lang w:bidi="hi-IN"/>
              </w:rPr>
            </w:pPr>
            <w:r>
              <w:rPr>
                <w:rFonts w:ascii="Verdana" w:hAnsi="Verdana" w:cs="TimesNewRomanPS-BoldMT"/>
                <w:b/>
                <w:bCs/>
                <w:color w:val="000000"/>
                <w:sz w:val="16"/>
                <w:szCs w:val="16"/>
                <w:lang w:bidi="hi-IN"/>
              </w:rPr>
              <w:t xml:space="preserve">As per </w:t>
            </w:r>
            <w:proofErr w:type="spellStart"/>
            <w:r w:rsidRPr="00521AE1">
              <w:rPr>
                <w:rFonts w:ascii="Verdana" w:hAnsi="Verdana" w:cs="TimesNewRomanPS-BoldMT"/>
                <w:b/>
                <w:bCs/>
                <w:color w:val="000000"/>
                <w:sz w:val="16"/>
                <w:szCs w:val="16"/>
                <w:lang w:bidi="hi-IN"/>
              </w:rPr>
              <w:t>RfP</w:t>
            </w:r>
            <w:r>
              <w:rPr>
                <w:rFonts w:ascii="Verdana" w:hAnsi="Verdana" w:cs="TimesNewRomanPS-BoldMT"/>
                <w:b/>
                <w:bCs/>
                <w:color w:val="000000"/>
                <w:sz w:val="16"/>
                <w:szCs w:val="16"/>
                <w:lang w:bidi="hi-IN"/>
              </w:rPr>
              <w:t>s</w:t>
            </w:r>
            <w:proofErr w:type="spellEnd"/>
          </w:p>
        </w:tc>
        <w:tc>
          <w:tcPr>
            <w:tcW w:w="2729" w:type="pct"/>
          </w:tcPr>
          <w:p w:rsidR="00967445" w:rsidRPr="00521AE1" w:rsidRDefault="00967445" w:rsidP="00664067">
            <w:pPr>
              <w:autoSpaceDE w:val="0"/>
              <w:autoSpaceDN w:val="0"/>
              <w:adjustRightInd w:val="0"/>
              <w:rPr>
                <w:rFonts w:ascii="Verdana" w:hAnsi="Verdana" w:cs="TimesNewRomanPS-BoldMT"/>
                <w:b/>
                <w:bCs/>
                <w:color w:val="000000"/>
                <w:sz w:val="16"/>
                <w:szCs w:val="16"/>
                <w:lang w:bidi="hi-IN"/>
              </w:rPr>
            </w:pPr>
            <w:r w:rsidRPr="00521AE1">
              <w:rPr>
                <w:rFonts w:ascii="Verdana" w:hAnsi="Verdana" w:cs="TimesNewRomanPS-BoldMT"/>
                <w:b/>
                <w:bCs/>
                <w:color w:val="000000"/>
                <w:sz w:val="16"/>
                <w:szCs w:val="16"/>
                <w:lang w:bidi="hi-IN"/>
              </w:rPr>
              <w:t xml:space="preserve">Revised </w:t>
            </w:r>
          </w:p>
        </w:tc>
      </w:tr>
      <w:tr w:rsidR="00967445" w:rsidRPr="00521AE1" w:rsidTr="002F2286">
        <w:tc>
          <w:tcPr>
            <w:tcW w:w="250" w:type="pct"/>
          </w:tcPr>
          <w:p w:rsidR="00967445" w:rsidRPr="00521AE1" w:rsidRDefault="00967445" w:rsidP="00664067">
            <w:pPr>
              <w:autoSpaceDE w:val="0"/>
              <w:autoSpaceDN w:val="0"/>
              <w:adjustRightInd w:val="0"/>
              <w:rPr>
                <w:rFonts w:ascii="Verdana" w:hAnsi="Verdana" w:cs="TimesNewRomanPS-BoldMT"/>
                <w:b/>
                <w:bCs/>
                <w:color w:val="000000"/>
                <w:sz w:val="16"/>
                <w:szCs w:val="16"/>
                <w:lang w:bidi="hi-IN"/>
              </w:rPr>
            </w:pPr>
            <w:r w:rsidRPr="00521AE1">
              <w:rPr>
                <w:rFonts w:ascii="Verdana" w:hAnsi="Verdana" w:cs="TimesNewRomanPS-BoldMT"/>
                <w:b/>
                <w:bCs/>
                <w:color w:val="000000"/>
                <w:sz w:val="16"/>
                <w:szCs w:val="16"/>
                <w:lang w:bidi="hi-IN"/>
              </w:rPr>
              <w:t>1.</w:t>
            </w:r>
          </w:p>
        </w:tc>
        <w:tc>
          <w:tcPr>
            <w:tcW w:w="722" w:type="pct"/>
          </w:tcPr>
          <w:p w:rsidR="00967445" w:rsidRPr="00521AE1" w:rsidRDefault="00967445" w:rsidP="00664067">
            <w:pPr>
              <w:autoSpaceDE w:val="0"/>
              <w:autoSpaceDN w:val="0"/>
              <w:adjustRightInd w:val="0"/>
              <w:rPr>
                <w:rFonts w:ascii="Verdana" w:hAnsi="Verdana" w:cs="TimesNewRomanPS-BoldMT"/>
                <w:b/>
                <w:bCs/>
                <w:color w:val="000000"/>
                <w:sz w:val="16"/>
                <w:szCs w:val="16"/>
                <w:lang w:bidi="hi-IN"/>
              </w:rPr>
            </w:pPr>
            <w:r>
              <w:rPr>
                <w:rFonts w:ascii="Verdana" w:hAnsi="Verdana" w:cs="TimesNewRomanPS-BoldMT"/>
                <w:b/>
                <w:bCs/>
                <w:color w:val="000000"/>
                <w:sz w:val="16"/>
                <w:szCs w:val="16"/>
                <w:lang w:bidi="hi-IN"/>
              </w:rPr>
              <w:t xml:space="preserve">Cl. 8.2.(i) OF </w:t>
            </w:r>
            <w:r>
              <w:rPr>
                <w:rFonts w:ascii="Verdana" w:hAnsi="Verdana"/>
                <w:b/>
                <w:sz w:val="18"/>
                <w:szCs w:val="20"/>
              </w:rPr>
              <w:t>Eligibility Criteria</w:t>
            </w:r>
          </w:p>
        </w:tc>
        <w:tc>
          <w:tcPr>
            <w:tcW w:w="1299" w:type="pct"/>
          </w:tcPr>
          <w:p w:rsidR="00967445" w:rsidRPr="00E027CD" w:rsidRDefault="00967445" w:rsidP="00664067">
            <w:pPr>
              <w:autoSpaceDE w:val="0"/>
              <w:autoSpaceDN w:val="0"/>
              <w:adjustRightInd w:val="0"/>
              <w:jc w:val="both"/>
              <w:rPr>
                <w:rFonts w:ascii="Verdana" w:hAnsi="Verdana"/>
                <w:color w:val="000000"/>
                <w:sz w:val="16"/>
                <w:szCs w:val="16"/>
                <w:lang w:bidi="hi-IN"/>
              </w:rPr>
            </w:pPr>
            <w:r w:rsidRPr="00BE7891">
              <w:rPr>
                <w:rFonts w:ascii="Verdana" w:hAnsi="Verdana"/>
                <w:sz w:val="18"/>
                <w:szCs w:val="18"/>
              </w:rPr>
              <w:t>A Consultant may be a Private/ Govt. Entity as Partnership firm, Proprietary, or a Company incorporated under Indian Companies Act 1956, which is eligible as per the eligibility criteria specified in the Bid Data Sheet. The consultancy firm should be in operation in India at-least for last five years as on 31.03.2018 and should also satisfy the following</w:t>
            </w:r>
            <w:r>
              <w:rPr>
                <w:rFonts w:ascii="Verdana" w:hAnsi="Verdana"/>
                <w:sz w:val="18"/>
                <w:szCs w:val="18"/>
              </w:rPr>
              <w:t>.</w:t>
            </w:r>
          </w:p>
        </w:tc>
        <w:tc>
          <w:tcPr>
            <w:tcW w:w="2729" w:type="pct"/>
          </w:tcPr>
          <w:p w:rsidR="00967445" w:rsidRPr="00521AE1" w:rsidRDefault="00967445" w:rsidP="00664067">
            <w:pPr>
              <w:autoSpaceDE w:val="0"/>
              <w:autoSpaceDN w:val="0"/>
              <w:adjustRightInd w:val="0"/>
              <w:jc w:val="both"/>
              <w:rPr>
                <w:rFonts w:ascii="Verdana" w:hAnsi="Verdana" w:cs="TimesNewRomanPS-BoldMT"/>
                <w:b/>
                <w:bCs/>
                <w:color w:val="000000"/>
                <w:sz w:val="16"/>
                <w:szCs w:val="16"/>
                <w:lang w:bidi="hi-IN"/>
              </w:rPr>
            </w:pPr>
            <w:r w:rsidRPr="00BE7891">
              <w:rPr>
                <w:rFonts w:ascii="Verdana" w:hAnsi="Verdana"/>
                <w:sz w:val="18"/>
                <w:szCs w:val="18"/>
              </w:rPr>
              <w:t>A Consultant may be a Private/ Govt. Entity as Partnership firm,</w:t>
            </w:r>
            <w:r>
              <w:rPr>
                <w:rFonts w:ascii="Verdana" w:hAnsi="Verdana"/>
                <w:sz w:val="18"/>
                <w:szCs w:val="18"/>
              </w:rPr>
              <w:t xml:space="preserve"> registered Trust, Registered Firm/Society/ NGO,</w:t>
            </w:r>
            <w:r w:rsidRPr="00BE7891">
              <w:rPr>
                <w:rFonts w:ascii="Verdana" w:hAnsi="Verdana"/>
                <w:sz w:val="18"/>
                <w:szCs w:val="18"/>
              </w:rPr>
              <w:t xml:space="preserve"> Proprietary, or a Company incorporated under Indian Companies Act 1956, which is eligible as per the eligibility criteria specified in the Bid Data Sheet. The consultancy firm should be in operation in India at-least for last five years as on 31.03.2018 and should also satisfy </w:t>
            </w:r>
            <w:r>
              <w:rPr>
                <w:rFonts w:ascii="Verdana" w:hAnsi="Verdana"/>
                <w:sz w:val="18"/>
                <w:szCs w:val="18"/>
              </w:rPr>
              <w:t xml:space="preserve">other conditions of detailed in </w:t>
            </w:r>
            <w:proofErr w:type="spellStart"/>
            <w:r>
              <w:rPr>
                <w:rFonts w:ascii="Verdana" w:hAnsi="Verdana"/>
                <w:sz w:val="18"/>
                <w:szCs w:val="18"/>
              </w:rPr>
              <w:t>RfP</w:t>
            </w:r>
            <w:proofErr w:type="spellEnd"/>
            <w:r>
              <w:rPr>
                <w:rFonts w:ascii="Verdana" w:hAnsi="Verdana"/>
                <w:sz w:val="18"/>
                <w:szCs w:val="18"/>
              </w:rPr>
              <w:t>.</w:t>
            </w:r>
          </w:p>
        </w:tc>
      </w:tr>
      <w:tr w:rsidR="00967445" w:rsidRPr="00521AE1" w:rsidTr="002F2286">
        <w:tc>
          <w:tcPr>
            <w:tcW w:w="250" w:type="pct"/>
          </w:tcPr>
          <w:p w:rsidR="00967445" w:rsidRPr="00521AE1" w:rsidRDefault="00967445" w:rsidP="00664067">
            <w:pPr>
              <w:autoSpaceDE w:val="0"/>
              <w:autoSpaceDN w:val="0"/>
              <w:adjustRightInd w:val="0"/>
              <w:rPr>
                <w:rFonts w:ascii="Verdana" w:hAnsi="Verdana" w:cs="TimesNewRomanPS-BoldMT"/>
                <w:b/>
                <w:bCs/>
                <w:color w:val="000000"/>
                <w:sz w:val="16"/>
                <w:szCs w:val="16"/>
                <w:lang w:bidi="hi-IN"/>
              </w:rPr>
            </w:pPr>
            <w:r>
              <w:rPr>
                <w:rFonts w:ascii="Verdana" w:hAnsi="Verdana" w:cs="TimesNewRomanPS-BoldMT"/>
                <w:b/>
                <w:bCs/>
                <w:color w:val="000000"/>
                <w:sz w:val="16"/>
                <w:szCs w:val="16"/>
                <w:lang w:bidi="hi-IN"/>
              </w:rPr>
              <w:t>2.</w:t>
            </w:r>
          </w:p>
        </w:tc>
        <w:tc>
          <w:tcPr>
            <w:tcW w:w="722" w:type="pct"/>
          </w:tcPr>
          <w:p w:rsidR="00967445" w:rsidRDefault="00967445" w:rsidP="00664067">
            <w:pPr>
              <w:autoSpaceDE w:val="0"/>
              <w:autoSpaceDN w:val="0"/>
              <w:adjustRightInd w:val="0"/>
              <w:rPr>
                <w:rFonts w:ascii="Verdana" w:hAnsi="Verdana"/>
                <w:color w:val="000000"/>
                <w:sz w:val="16"/>
                <w:szCs w:val="16"/>
                <w:lang w:bidi="hi-IN"/>
              </w:rPr>
            </w:pPr>
            <w:r w:rsidRPr="00047027">
              <w:rPr>
                <w:rFonts w:ascii="Verdana" w:hAnsi="Verdana" w:cs="Verdana"/>
                <w:b/>
                <w:color w:val="000000"/>
                <w:sz w:val="18"/>
                <w:szCs w:val="18"/>
              </w:rPr>
              <w:t>Cl. 8.12.3 Part I, (2) Technical Evaluation</w:t>
            </w:r>
            <w:r>
              <w:rPr>
                <w:rFonts w:ascii="Verdana" w:hAnsi="Verdana" w:cs="Verdana"/>
                <w:b/>
                <w:color w:val="000000"/>
                <w:sz w:val="18"/>
                <w:szCs w:val="18"/>
              </w:rPr>
              <w:t>- Experience</w:t>
            </w:r>
            <w:r w:rsidRPr="00047027">
              <w:rPr>
                <w:rFonts w:ascii="Verdana" w:hAnsi="Verdana" w:cs="Verdana"/>
                <w:b/>
                <w:color w:val="000000"/>
                <w:sz w:val="18"/>
                <w:szCs w:val="18"/>
              </w:rPr>
              <w:t xml:space="preserve">  </w:t>
            </w:r>
          </w:p>
        </w:tc>
        <w:tc>
          <w:tcPr>
            <w:tcW w:w="1299" w:type="pct"/>
          </w:tcPr>
          <w:p w:rsidR="00967445" w:rsidRDefault="00967445" w:rsidP="00664067">
            <w:pPr>
              <w:autoSpaceDE w:val="0"/>
              <w:autoSpaceDN w:val="0"/>
              <w:adjustRightInd w:val="0"/>
              <w:jc w:val="both"/>
              <w:rPr>
                <w:rFonts w:ascii="Verdana" w:hAnsi="Verdana"/>
                <w:color w:val="000000"/>
                <w:sz w:val="16"/>
                <w:szCs w:val="16"/>
                <w:lang w:bidi="hi-IN"/>
              </w:rPr>
            </w:pPr>
            <w:r w:rsidRPr="00BF4695">
              <w:rPr>
                <w:rFonts w:ascii="Verdana" w:hAnsi="Verdana"/>
                <w:sz w:val="18"/>
                <w:szCs w:val="18"/>
              </w:rPr>
              <w:t>Past Experience of agency handling works of Government of India / State Governments in the past (for completed projects, completion certificate from client to be attached and for on-going projects, work orders issued by the client to be attached)</w:t>
            </w:r>
          </w:p>
        </w:tc>
        <w:tc>
          <w:tcPr>
            <w:tcW w:w="2729" w:type="pct"/>
          </w:tcPr>
          <w:p w:rsidR="00967445" w:rsidRDefault="00967445" w:rsidP="00664067">
            <w:pPr>
              <w:pStyle w:val="Default"/>
              <w:jc w:val="both"/>
              <w:rPr>
                <w:sz w:val="18"/>
                <w:szCs w:val="18"/>
              </w:rPr>
            </w:pPr>
            <w:r w:rsidRPr="00EE0ADC">
              <w:rPr>
                <w:sz w:val="18"/>
                <w:szCs w:val="18"/>
              </w:rPr>
              <w:t xml:space="preserve">Past Experience of agency handling works of Government of India / State Governments in </w:t>
            </w:r>
            <w:r>
              <w:rPr>
                <w:sz w:val="18"/>
                <w:szCs w:val="18"/>
              </w:rPr>
              <w:t>last 10 years.</w:t>
            </w:r>
          </w:p>
          <w:tbl>
            <w:tblPr>
              <w:tblStyle w:val="TableGrid"/>
              <w:tblW w:w="5348" w:type="dxa"/>
              <w:tblInd w:w="29" w:type="dxa"/>
              <w:tblLook w:val="04A0" w:firstRow="1" w:lastRow="0" w:firstColumn="1" w:lastColumn="0" w:noHBand="0" w:noVBand="1"/>
            </w:tblPr>
            <w:tblGrid>
              <w:gridCol w:w="2616"/>
              <w:gridCol w:w="1055"/>
              <w:gridCol w:w="973"/>
              <w:gridCol w:w="704"/>
            </w:tblGrid>
            <w:tr w:rsidR="00967445" w:rsidRPr="004A779D" w:rsidTr="00BC5120">
              <w:trPr>
                <w:trHeight w:val="185"/>
              </w:trPr>
              <w:tc>
                <w:tcPr>
                  <w:tcW w:w="2616" w:type="dxa"/>
                  <w:vMerge w:val="restart"/>
                </w:tcPr>
                <w:p w:rsidR="00967445" w:rsidRPr="004A779D" w:rsidRDefault="00967445" w:rsidP="00664067">
                  <w:pPr>
                    <w:jc w:val="both"/>
                    <w:rPr>
                      <w:rFonts w:ascii="Verdana" w:hAnsi="Verdana" w:cs="Verdana"/>
                      <w:b/>
                      <w:sz w:val="14"/>
                      <w:szCs w:val="16"/>
                    </w:rPr>
                  </w:pPr>
                  <w:r w:rsidRPr="004A779D">
                    <w:rPr>
                      <w:rFonts w:ascii="Verdana" w:hAnsi="Verdana" w:cs="Verdana"/>
                      <w:b/>
                      <w:sz w:val="14"/>
                      <w:szCs w:val="16"/>
                    </w:rPr>
                    <w:t>Description</w:t>
                  </w:r>
                </w:p>
              </w:tc>
              <w:tc>
                <w:tcPr>
                  <w:tcW w:w="2028" w:type="dxa"/>
                  <w:gridSpan w:val="2"/>
                </w:tcPr>
                <w:p w:rsidR="00967445" w:rsidRPr="004A779D" w:rsidRDefault="00967445" w:rsidP="00664067">
                  <w:pPr>
                    <w:jc w:val="both"/>
                    <w:rPr>
                      <w:rFonts w:ascii="Verdana" w:hAnsi="Verdana" w:cs="Verdana"/>
                      <w:b/>
                      <w:sz w:val="14"/>
                      <w:szCs w:val="16"/>
                    </w:rPr>
                  </w:pPr>
                  <w:r w:rsidRPr="004A779D">
                    <w:rPr>
                      <w:rFonts w:ascii="Verdana" w:hAnsi="Verdana" w:cs="Verdana"/>
                      <w:b/>
                      <w:sz w:val="14"/>
                      <w:szCs w:val="16"/>
                    </w:rPr>
                    <w:t>Marks</w:t>
                  </w:r>
                </w:p>
              </w:tc>
              <w:tc>
                <w:tcPr>
                  <w:tcW w:w="704" w:type="dxa"/>
                  <w:vMerge w:val="restart"/>
                </w:tcPr>
                <w:p w:rsidR="00967445" w:rsidRPr="004A779D" w:rsidRDefault="00967445" w:rsidP="00664067">
                  <w:pPr>
                    <w:jc w:val="both"/>
                    <w:rPr>
                      <w:rFonts w:ascii="Verdana" w:hAnsi="Verdana" w:cs="Verdana"/>
                      <w:b/>
                      <w:sz w:val="14"/>
                      <w:szCs w:val="16"/>
                    </w:rPr>
                  </w:pPr>
                </w:p>
                <w:p w:rsidR="00967445" w:rsidRPr="004A779D" w:rsidRDefault="00967445" w:rsidP="00664067">
                  <w:pPr>
                    <w:jc w:val="both"/>
                    <w:rPr>
                      <w:rFonts w:ascii="Verdana" w:hAnsi="Verdana" w:cs="Verdana"/>
                      <w:b/>
                      <w:sz w:val="14"/>
                      <w:szCs w:val="16"/>
                    </w:rPr>
                  </w:pPr>
                  <w:r w:rsidRPr="004A779D">
                    <w:rPr>
                      <w:rFonts w:ascii="Verdana" w:hAnsi="Verdana" w:cs="Verdana"/>
                      <w:b/>
                      <w:sz w:val="14"/>
                      <w:szCs w:val="16"/>
                    </w:rPr>
                    <w:t>Max</w:t>
                  </w:r>
                  <w:r>
                    <w:rPr>
                      <w:rFonts w:ascii="Verdana" w:hAnsi="Verdana" w:cs="Verdana"/>
                      <w:b/>
                      <w:sz w:val="14"/>
                      <w:szCs w:val="16"/>
                    </w:rPr>
                    <w:t>.</w:t>
                  </w:r>
                  <w:r w:rsidRPr="004A779D">
                    <w:rPr>
                      <w:rFonts w:ascii="Verdana" w:hAnsi="Verdana" w:cs="Verdana"/>
                      <w:b/>
                      <w:sz w:val="14"/>
                      <w:szCs w:val="16"/>
                    </w:rPr>
                    <w:t xml:space="preserve"> Marks 15</w:t>
                  </w:r>
                </w:p>
              </w:tc>
            </w:tr>
            <w:tr w:rsidR="00967445" w:rsidRPr="004A779D" w:rsidTr="00BC5120">
              <w:trPr>
                <w:trHeight w:val="71"/>
              </w:trPr>
              <w:tc>
                <w:tcPr>
                  <w:tcW w:w="2616" w:type="dxa"/>
                  <w:vMerge/>
                </w:tcPr>
                <w:p w:rsidR="00967445" w:rsidRPr="004A779D" w:rsidRDefault="00967445" w:rsidP="00664067">
                  <w:pPr>
                    <w:jc w:val="both"/>
                    <w:rPr>
                      <w:rFonts w:ascii="Verdana" w:hAnsi="Verdana" w:cs="Verdana"/>
                      <w:b/>
                      <w:sz w:val="14"/>
                      <w:szCs w:val="16"/>
                    </w:rPr>
                  </w:pPr>
                </w:p>
              </w:tc>
              <w:tc>
                <w:tcPr>
                  <w:tcW w:w="1055" w:type="dxa"/>
                </w:tcPr>
                <w:p w:rsidR="00967445" w:rsidRPr="004A779D" w:rsidRDefault="00BC5120" w:rsidP="00664067">
                  <w:pPr>
                    <w:jc w:val="both"/>
                    <w:rPr>
                      <w:rFonts w:ascii="Verdana" w:hAnsi="Verdana" w:cs="Verdana"/>
                      <w:b/>
                      <w:sz w:val="14"/>
                      <w:szCs w:val="16"/>
                    </w:rPr>
                  </w:pPr>
                  <w:r>
                    <w:rPr>
                      <w:rFonts w:ascii="Verdana" w:hAnsi="Verdana" w:cs="Verdana"/>
                      <w:b/>
                      <w:sz w:val="14"/>
                      <w:szCs w:val="16"/>
                    </w:rPr>
                    <w:t xml:space="preserve">Work </w:t>
                  </w:r>
                  <w:r w:rsidR="00967445" w:rsidRPr="004A779D">
                    <w:rPr>
                      <w:rFonts w:ascii="Verdana" w:hAnsi="Verdana" w:cs="Verdana"/>
                      <w:b/>
                      <w:sz w:val="14"/>
                      <w:szCs w:val="16"/>
                    </w:rPr>
                    <w:t>Completed</w:t>
                  </w:r>
                </w:p>
              </w:tc>
              <w:tc>
                <w:tcPr>
                  <w:tcW w:w="973" w:type="dxa"/>
                </w:tcPr>
                <w:p w:rsidR="00967445" w:rsidRPr="004A779D" w:rsidRDefault="00BC5120" w:rsidP="00664067">
                  <w:pPr>
                    <w:jc w:val="both"/>
                    <w:rPr>
                      <w:rFonts w:ascii="Verdana" w:hAnsi="Verdana" w:cs="Verdana"/>
                      <w:b/>
                      <w:sz w:val="14"/>
                      <w:szCs w:val="16"/>
                    </w:rPr>
                  </w:pPr>
                  <w:r>
                    <w:rPr>
                      <w:rFonts w:ascii="Verdana" w:hAnsi="Verdana" w:cs="Verdana"/>
                      <w:b/>
                      <w:sz w:val="14"/>
                      <w:szCs w:val="16"/>
                    </w:rPr>
                    <w:t>Work-</w:t>
                  </w:r>
                  <w:r w:rsidR="00967445" w:rsidRPr="004A779D">
                    <w:rPr>
                      <w:rFonts w:ascii="Verdana" w:hAnsi="Verdana" w:cs="Verdana"/>
                      <w:b/>
                      <w:sz w:val="14"/>
                      <w:szCs w:val="16"/>
                    </w:rPr>
                    <w:t>In-progress</w:t>
                  </w:r>
                </w:p>
              </w:tc>
              <w:tc>
                <w:tcPr>
                  <w:tcW w:w="704" w:type="dxa"/>
                  <w:vMerge/>
                </w:tcPr>
                <w:p w:rsidR="00967445" w:rsidRPr="004A779D" w:rsidRDefault="00967445" w:rsidP="00664067">
                  <w:pPr>
                    <w:jc w:val="both"/>
                    <w:rPr>
                      <w:rFonts w:ascii="Verdana" w:hAnsi="Verdana" w:cs="Verdana"/>
                      <w:b/>
                      <w:sz w:val="14"/>
                      <w:szCs w:val="16"/>
                    </w:rPr>
                  </w:pPr>
                </w:p>
              </w:tc>
            </w:tr>
            <w:tr w:rsidR="00967445" w:rsidRPr="004A779D" w:rsidTr="00BC5120">
              <w:trPr>
                <w:trHeight w:val="266"/>
              </w:trPr>
              <w:tc>
                <w:tcPr>
                  <w:tcW w:w="2616"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 xml:space="preserve">Each Project costing between </w:t>
                  </w:r>
                  <w:proofErr w:type="spellStart"/>
                  <w:r w:rsidRPr="004A779D">
                    <w:rPr>
                      <w:rFonts w:ascii="Verdana" w:hAnsi="Verdana" w:cs="Verdana"/>
                      <w:sz w:val="14"/>
                      <w:szCs w:val="16"/>
                    </w:rPr>
                    <w:t>Rs</w:t>
                  </w:r>
                  <w:proofErr w:type="spellEnd"/>
                  <w:r w:rsidRPr="004A779D">
                    <w:rPr>
                      <w:rFonts w:ascii="Verdana" w:hAnsi="Verdana" w:cs="Verdana"/>
                      <w:sz w:val="14"/>
                      <w:szCs w:val="16"/>
                    </w:rPr>
                    <w:t xml:space="preserve">. 5.00 lakh </w:t>
                  </w:r>
                  <w:proofErr w:type="spellStart"/>
                  <w:r w:rsidRPr="004A779D">
                    <w:rPr>
                      <w:rFonts w:ascii="Verdana" w:hAnsi="Verdana" w:cs="Verdana"/>
                      <w:sz w:val="14"/>
                      <w:szCs w:val="16"/>
                    </w:rPr>
                    <w:t>Rs</w:t>
                  </w:r>
                  <w:proofErr w:type="spellEnd"/>
                  <w:r w:rsidRPr="004A779D">
                    <w:rPr>
                      <w:rFonts w:ascii="Verdana" w:hAnsi="Verdana" w:cs="Verdana"/>
                      <w:sz w:val="14"/>
                      <w:szCs w:val="16"/>
                    </w:rPr>
                    <w:t xml:space="preserve"> 10.00 lakh</w:t>
                  </w:r>
                </w:p>
              </w:tc>
              <w:tc>
                <w:tcPr>
                  <w:tcW w:w="1055"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3.0</w:t>
                  </w:r>
                </w:p>
              </w:tc>
              <w:tc>
                <w:tcPr>
                  <w:tcW w:w="973"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1.5</w:t>
                  </w:r>
                </w:p>
              </w:tc>
              <w:tc>
                <w:tcPr>
                  <w:tcW w:w="704" w:type="dxa"/>
                  <w:vMerge/>
                </w:tcPr>
                <w:p w:rsidR="00967445" w:rsidRPr="004A779D" w:rsidRDefault="00967445" w:rsidP="00664067">
                  <w:pPr>
                    <w:jc w:val="both"/>
                    <w:rPr>
                      <w:rFonts w:ascii="Verdana" w:hAnsi="Verdana" w:cs="Verdana"/>
                      <w:sz w:val="14"/>
                      <w:szCs w:val="16"/>
                    </w:rPr>
                  </w:pPr>
                </w:p>
              </w:tc>
            </w:tr>
            <w:tr w:rsidR="00967445" w:rsidRPr="004A779D" w:rsidTr="00BC5120">
              <w:trPr>
                <w:trHeight w:val="285"/>
              </w:trPr>
              <w:tc>
                <w:tcPr>
                  <w:tcW w:w="2616"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 xml:space="preserve">Each Projects costing between </w:t>
                  </w:r>
                  <w:proofErr w:type="spellStart"/>
                  <w:r w:rsidRPr="004A779D">
                    <w:rPr>
                      <w:rFonts w:ascii="Verdana" w:hAnsi="Verdana" w:cs="Verdana"/>
                      <w:sz w:val="14"/>
                      <w:szCs w:val="16"/>
                    </w:rPr>
                    <w:t>Rs</w:t>
                  </w:r>
                  <w:proofErr w:type="spellEnd"/>
                  <w:r w:rsidRPr="004A779D">
                    <w:rPr>
                      <w:rFonts w:ascii="Verdana" w:hAnsi="Verdana" w:cs="Verdana"/>
                      <w:sz w:val="14"/>
                      <w:szCs w:val="16"/>
                    </w:rPr>
                    <w:t xml:space="preserve"> 10.00 to </w:t>
                  </w:r>
                  <w:proofErr w:type="spellStart"/>
                  <w:r w:rsidRPr="004A779D">
                    <w:rPr>
                      <w:rFonts w:ascii="Verdana" w:hAnsi="Verdana" w:cs="Verdana"/>
                      <w:sz w:val="14"/>
                      <w:szCs w:val="16"/>
                    </w:rPr>
                    <w:t>Rs</w:t>
                  </w:r>
                  <w:proofErr w:type="spellEnd"/>
                  <w:r w:rsidRPr="004A779D">
                    <w:rPr>
                      <w:rFonts w:ascii="Verdana" w:hAnsi="Verdana" w:cs="Verdana"/>
                      <w:sz w:val="14"/>
                      <w:szCs w:val="16"/>
                    </w:rPr>
                    <w:t xml:space="preserve"> 25.00 lakh</w:t>
                  </w:r>
                </w:p>
              </w:tc>
              <w:tc>
                <w:tcPr>
                  <w:tcW w:w="1055"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6.0</w:t>
                  </w:r>
                </w:p>
              </w:tc>
              <w:tc>
                <w:tcPr>
                  <w:tcW w:w="973"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3.0</w:t>
                  </w:r>
                </w:p>
              </w:tc>
              <w:tc>
                <w:tcPr>
                  <w:tcW w:w="704" w:type="dxa"/>
                  <w:vMerge/>
                </w:tcPr>
                <w:p w:rsidR="00967445" w:rsidRPr="004A779D" w:rsidRDefault="00967445" w:rsidP="00664067">
                  <w:pPr>
                    <w:jc w:val="both"/>
                    <w:rPr>
                      <w:rFonts w:ascii="Verdana" w:hAnsi="Verdana" w:cs="Verdana"/>
                      <w:sz w:val="14"/>
                      <w:szCs w:val="16"/>
                    </w:rPr>
                  </w:pPr>
                </w:p>
              </w:tc>
            </w:tr>
            <w:tr w:rsidR="00967445" w:rsidRPr="004A779D" w:rsidTr="00BC5120">
              <w:trPr>
                <w:trHeight w:val="285"/>
              </w:trPr>
              <w:tc>
                <w:tcPr>
                  <w:tcW w:w="2616"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 xml:space="preserve">Each Project costing above </w:t>
                  </w:r>
                  <w:proofErr w:type="spellStart"/>
                  <w:r w:rsidRPr="004A779D">
                    <w:rPr>
                      <w:rFonts w:ascii="Verdana" w:hAnsi="Verdana" w:cs="Verdana"/>
                      <w:sz w:val="14"/>
                      <w:szCs w:val="16"/>
                    </w:rPr>
                    <w:t>Rs</w:t>
                  </w:r>
                  <w:proofErr w:type="spellEnd"/>
                  <w:r w:rsidRPr="004A779D">
                    <w:rPr>
                      <w:rFonts w:ascii="Verdana" w:hAnsi="Verdana" w:cs="Verdana"/>
                      <w:sz w:val="14"/>
                      <w:szCs w:val="16"/>
                    </w:rPr>
                    <w:t xml:space="preserve"> </w:t>
                  </w:r>
                  <w:r>
                    <w:rPr>
                      <w:rFonts w:ascii="Verdana" w:hAnsi="Verdana" w:cs="Verdana"/>
                      <w:sz w:val="14"/>
                      <w:szCs w:val="16"/>
                    </w:rPr>
                    <w:t>2</w:t>
                  </w:r>
                  <w:r w:rsidRPr="004A779D">
                    <w:rPr>
                      <w:rFonts w:ascii="Verdana" w:hAnsi="Verdana" w:cs="Verdana"/>
                      <w:sz w:val="14"/>
                      <w:szCs w:val="16"/>
                    </w:rPr>
                    <w:t>5.00 lakh</w:t>
                  </w:r>
                </w:p>
              </w:tc>
              <w:tc>
                <w:tcPr>
                  <w:tcW w:w="1055"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7.5</w:t>
                  </w:r>
                </w:p>
              </w:tc>
              <w:tc>
                <w:tcPr>
                  <w:tcW w:w="973" w:type="dxa"/>
                </w:tcPr>
                <w:p w:rsidR="00967445" w:rsidRPr="004A779D" w:rsidRDefault="00967445" w:rsidP="00664067">
                  <w:pPr>
                    <w:jc w:val="both"/>
                    <w:rPr>
                      <w:rFonts w:ascii="Verdana" w:hAnsi="Verdana" w:cs="Verdana"/>
                      <w:sz w:val="14"/>
                      <w:szCs w:val="16"/>
                    </w:rPr>
                  </w:pPr>
                  <w:r w:rsidRPr="004A779D">
                    <w:rPr>
                      <w:rFonts w:ascii="Verdana" w:hAnsi="Verdana" w:cs="Verdana"/>
                      <w:sz w:val="14"/>
                      <w:szCs w:val="16"/>
                    </w:rPr>
                    <w:t>5.0</w:t>
                  </w:r>
                </w:p>
              </w:tc>
              <w:tc>
                <w:tcPr>
                  <w:tcW w:w="704" w:type="dxa"/>
                  <w:vMerge/>
                </w:tcPr>
                <w:p w:rsidR="00967445" w:rsidRPr="004A779D" w:rsidRDefault="00967445" w:rsidP="00664067">
                  <w:pPr>
                    <w:jc w:val="both"/>
                    <w:rPr>
                      <w:rFonts w:ascii="Verdana" w:hAnsi="Verdana" w:cs="Verdana"/>
                      <w:sz w:val="14"/>
                      <w:szCs w:val="16"/>
                    </w:rPr>
                  </w:pPr>
                </w:p>
              </w:tc>
            </w:tr>
          </w:tbl>
          <w:p w:rsidR="00967445" w:rsidRPr="00967445" w:rsidRDefault="00967445" w:rsidP="00664067">
            <w:pPr>
              <w:autoSpaceDE w:val="0"/>
              <w:autoSpaceDN w:val="0"/>
              <w:adjustRightInd w:val="0"/>
              <w:rPr>
                <w:rFonts w:ascii="Verdana" w:hAnsi="Verdana"/>
                <w:sz w:val="16"/>
                <w:szCs w:val="18"/>
              </w:rPr>
            </w:pPr>
            <w:r w:rsidRPr="008C5BF2">
              <w:rPr>
                <w:rFonts w:ascii="Verdana" w:hAnsi="Verdana"/>
                <w:sz w:val="16"/>
                <w:szCs w:val="18"/>
              </w:rPr>
              <w:t>(for completed projects, completion certificate from client to be attached and for on-going projects, work orders issued by the client to be attached)</w:t>
            </w:r>
          </w:p>
        </w:tc>
      </w:tr>
    </w:tbl>
    <w:p w:rsidR="00412FED" w:rsidRPr="00BC5120" w:rsidRDefault="00BC57BE" w:rsidP="00BC5120">
      <w:pPr>
        <w:ind w:left="720" w:right="-28" w:hanging="720"/>
        <w:jc w:val="both"/>
        <w:rPr>
          <w:rFonts w:ascii="Verdana" w:hAnsi="Verdana" w:cs="Verdana"/>
          <w:sz w:val="20"/>
          <w:szCs w:val="20"/>
        </w:rPr>
      </w:pPr>
      <w:r w:rsidRPr="002F2286">
        <w:rPr>
          <w:rFonts w:ascii="Verdana" w:hAnsi="Verdana" w:cs="Verdana"/>
          <w:sz w:val="18"/>
          <w:szCs w:val="20"/>
        </w:rPr>
        <w:t>Note: The bidders are requested to go through these amendments and submit their bids</w:t>
      </w:r>
      <w:r w:rsidR="00BC5120" w:rsidRPr="002F2286">
        <w:rPr>
          <w:rFonts w:ascii="Verdana" w:hAnsi="Verdana" w:cs="Verdana"/>
          <w:sz w:val="18"/>
          <w:szCs w:val="20"/>
        </w:rPr>
        <w:t xml:space="preserve"> </w:t>
      </w:r>
      <w:r w:rsidRPr="002F2286">
        <w:rPr>
          <w:rFonts w:ascii="Verdana" w:hAnsi="Verdana" w:cs="Verdana"/>
          <w:sz w:val="18"/>
          <w:szCs w:val="20"/>
        </w:rPr>
        <w:t>accordingly to avoid any kind of confusion at a later stage.</w:t>
      </w:r>
    </w:p>
    <w:p w:rsidR="003C2606" w:rsidRDefault="003C2606" w:rsidP="003C2606">
      <w:pPr>
        <w:ind w:left="6480" w:right="1116" w:firstLine="720"/>
        <w:jc w:val="center"/>
        <w:rPr>
          <w:rFonts w:ascii="Verdana" w:hAnsi="Verdana"/>
          <w:sz w:val="20"/>
          <w:szCs w:val="26"/>
        </w:rPr>
      </w:pPr>
      <w:proofErr w:type="spellStart"/>
      <w:proofErr w:type="gramStart"/>
      <w:r>
        <w:rPr>
          <w:rFonts w:ascii="Verdana" w:hAnsi="Verdana"/>
          <w:sz w:val="20"/>
          <w:szCs w:val="26"/>
        </w:rPr>
        <w:t>Sd</w:t>
      </w:r>
      <w:proofErr w:type="spellEnd"/>
      <w:proofErr w:type="gramEnd"/>
      <w:r>
        <w:rPr>
          <w:rFonts w:ascii="Verdana" w:hAnsi="Verdana"/>
          <w:sz w:val="20"/>
          <w:szCs w:val="26"/>
        </w:rPr>
        <w:t>/-</w:t>
      </w:r>
      <w:r w:rsidR="009E19D4">
        <w:rPr>
          <w:rFonts w:ascii="Verdana" w:hAnsi="Verdana"/>
          <w:sz w:val="20"/>
          <w:szCs w:val="26"/>
        </w:rPr>
        <w:t xml:space="preserve">             </w:t>
      </w:r>
    </w:p>
    <w:p w:rsidR="00521AE1" w:rsidRDefault="009E19D4" w:rsidP="00521AE1">
      <w:pPr>
        <w:ind w:left="2880" w:right="1123" w:firstLine="720"/>
        <w:jc w:val="right"/>
        <w:rPr>
          <w:rFonts w:ascii="Verdana" w:hAnsi="Verdana"/>
          <w:sz w:val="20"/>
          <w:szCs w:val="26"/>
        </w:rPr>
      </w:pPr>
      <w:r w:rsidRPr="009E19D4">
        <w:rPr>
          <w:rFonts w:ascii="Verdana" w:hAnsi="Verdana"/>
          <w:sz w:val="20"/>
          <w:szCs w:val="26"/>
        </w:rPr>
        <w:t xml:space="preserve">Mission Director, </w:t>
      </w:r>
    </w:p>
    <w:p w:rsidR="00CC0ADA" w:rsidRDefault="00521AE1" w:rsidP="00521AE1">
      <w:pPr>
        <w:ind w:left="2880" w:right="-18" w:firstLine="720"/>
        <w:jc w:val="right"/>
        <w:rPr>
          <w:rFonts w:ascii="Verdana" w:hAnsi="Verdana"/>
          <w:sz w:val="20"/>
          <w:szCs w:val="26"/>
        </w:rPr>
      </w:pPr>
      <w:r>
        <w:rPr>
          <w:rFonts w:ascii="Verdana" w:hAnsi="Verdana"/>
          <w:sz w:val="20"/>
          <w:szCs w:val="26"/>
        </w:rPr>
        <w:t xml:space="preserve">    </w:t>
      </w:r>
      <w:r w:rsidR="009E19D4" w:rsidRPr="009E19D4">
        <w:rPr>
          <w:rFonts w:ascii="Verdana" w:hAnsi="Verdana"/>
          <w:sz w:val="20"/>
          <w:szCs w:val="26"/>
        </w:rPr>
        <w:t>State Urban Dev. Authority,</w:t>
      </w:r>
      <w:r>
        <w:rPr>
          <w:rFonts w:ascii="Verdana" w:hAnsi="Verdana"/>
          <w:sz w:val="20"/>
          <w:szCs w:val="26"/>
        </w:rPr>
        <w:t xml:space="preserve"> </w:t>
      </w:r>
    </w:p>
    <w:p w:rsidR="00CC0ADA" w:rsidRPr="00521AE1" w:rsidRDefault="00CC0ADA" w:rsidP="002F2286">
      <w:pPr>
        <w:ind w:left="6480" w:right="-18"/>
        <w:jc w:val="center"/>
        <w:rPr>
          <w:rFonts w:ascii="Verdana" w:hAnsi="Verdana"/>
          <w:sz w:val="20"/>
          <w:szCs w:val="26"/>
        </w:rPr>
      </w:pPr>
      <w:r>
        <w:rPr>
          <w:rFonts w:ascii="Verdana" w:hAnsi="Verdana"/>
          <w:sz w:val="20"/>
          <w:szCs w:val="26"/>
        </w:rPr>
        <w:t xml:space="preserve">     </w:t>
      </w:r>
      <w:r w:rsidR="009E19D4" w:rsidRPr="009E19D4">
        <w:rPr>
          <w:rFonts w:ascii="Verdana" w:hAnsi="Verdana"/>
          <w:sz w:val="20"/>
          <w:szCs w:val="26"/>
        </w:rPr>
        <w:t>Haryana</w:t>
      </w:r>
      <w:r>
        <w:rPr>
          <w:rFonts w:ascii="Verdana" w:hAnsi="Verdana"/>
          <w:sz w:val="20"/>
          <w:szCs w:val="26"/>
        </w:rPr>
        <w:t xml:space="preserve">, </w:t>
      </w:r>
      <w:proofErr w:type="spellStart"/>
      <w:r>
        <w:rPr>
          <w:rFonts w:ascii="Verdana" w:hAnsi="Verdana"/>
          <w:sz w:val="20"/>
          <w:szCs w:val="26"/>
        </w:rPr>
        <w:t>Panchkula</w:t>
      </w:r>
      <w:proofErr w:type="spellEnd"/>
      <w:r w:rsidR="002F2286">
        <w:rPr>
          <w:rFonts w:ascii="Verdana" w:hAnsi="Verdana"/>
          <w:sz w:val="20"/>
          <w:szCs w:val="26"/>
        </w:rPr>
        <w:t>.</w:t>
      </w:r>
      <w:bookmarkEnd w:id="0"/>
    </w:p>
    <w:sectPr w:rsidR="00CC0ADA" w:rsidRPr="00521AE1" w:rsidSect="00967445">
      <w:footerReference w:type="default" r:id="rId8"/>
      <w:pgSz w:w="11907" w:h="16839" w:code="9"/>
      <w:pgMar w:top="851" w:right="720" w:bottom="340" w:left="1009" w:header="448"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2C" w:rsidRPr="007D3402" w:rsidRDefault="002F2A2C" w:rsidP="007D3402">
      <w:pPr>
        <w:pStyle w:val="TableParagraph"/>
        <w:rPr>
          <w:rFonts w:ascii="Times New Roman" w:eastAsia="Times New Roman" w:hAnsi="Times New Roman" w:cs="Times New Roman"/>
          <w:sz w:val="24"/>
          <w:szCs w:val="24"/>
        </w:rPr>
      </w:pPr>
      <w:r>
        <w:separator/>
      </w:r>
    </w:p>
  </w:endnote>
  <w:endnote w:type="continuationSeparator" w:id="0">
    <w:p w:rsidR="002F2A2C" w:rsidRPr="007D3402" w:rsidRDefault="002F2A2C" w:rsidP="007D3402">
      <w:pPr>
        <w:pStyle w:val="TableParagraph"/>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Arial"/>
    <w:panose1 w:val="00000000000000000000"/>
    <w:charset w:val="00"/>
    <w:family w:val="swiss"/>
    <w:notTrueType/>
    <w:pitch w:val="default"/>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9324"/>
      <w:docPartObj>
        <w:docPartGallery w:val="Page Numbers (Bottom of Page)"/>
        <w:docPartUnique/>
      </w:docPartObj>
    </w:sdtPr>
    <w:sdtEndPr>
      <w:rPr>
        <w:color w:val="7F7F7F" w:themeColor="background1" w:themeShade="7F"/>
        <w:spacing w:val="60"/>
      </w:rPr>
    </w:sdtEndPr>
    <w:sdtContent>
      <w:p w:rsidR="007D3402" w:rsidRDefault="00BC5120" w:rsidP="001B4DBA">
        <w:pPr>
          <w:pStyle w:val="Footer"/>
          <w:pBdr>
            <w:top w:val="single" w:sz="4" w:space="0" w:color="D9D9D9" w:themeColor="background1" w:themeShade="D9"/>
          </w:pBdr>
          <w:jc w:val="center"/>
          <w:rPr>
            <w:b/>
          </w:rPr>
        </w:pPr>
        <w:r>
          <w:fldChar w:fldCharType="begin"/>
        </w:r>
        <w:r>
          <w:instrText xml:space="preserve"> PAGE   \* MERGEFORMAT </w:instrText>
        </w:r>
        <w:r>
          <w:fldChar w:fldCharType="separate"/>
        </w:r>
        <w:r w:rsidR="00AA78B0" w:rsidRPr="00AA78B0">
          <w:rPr>
            <w:b/>
            <w:noProof/>
          </w:rPr>
          <w:t>1</w:t>
        </w:r>
        <w:r>
          <w:rPr>
            <w:b/>
            <w:noProof/>
          </w:rPr>
          <w:fldChar w:fldCharType="end"/>
        </w:r>
        <w:r w:rsidR="007D3402">
          <w:rPr>
            <w:b/>
          </w:rPr>
          <w:t xml:space="preserve"> | </w:t>
        </w:r>
        <w:r w:rsidR="007D3402">
          <w:rPr>
            <w:color w:val="7F7F7F" w:themeColor="background1" w:themeShade="7F"/>
            <w:spacing w:val="60"/>
          </w:rPr>
          <w:t>Page</w:t>
        </w:r>
      </w:p>
    </w:sdtContent>
  </w:sdt>
  <w:p w:rsidR="007D3402" w:rsidRDefault="007D3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2C" w:rsidRPr="007D3402" w:rsidRDefault="002F2A2C" w:rsidP="007D3402">
      <w:pPr>
        <w:pStyle w:val="TableParagraph"/>
        <w:rPr>
          <w:rFonts w:ascii="Times New Roman" w:eastAsia="Times New Roman" w:hAnsi="Times New Roman" w:cs="Times New Roman"/>
          <w:sz w:val="24"/>
          <w:szCs w:val="24"/>
        </w:rPr>
      </w:pPr>
      <w:r>
        <w:separator/>
      </w:r>
    </w:p>
  </w:footnote>
  <w:footnote w:type="continuationSeparator" w:id="0">
    <w:p w:rsidR="002F2A2C" w:rsidRPr="007D3402" w:rsidRDefault="002F2A2C" w:rsidP="007D3402">
      <w:pPr>
        <w:pStyle w:val="TableParagraph"/>
        <w:rPr>
          <w:rFonts w:ascii="Times New Roman" w:eastAsia="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DB9"/>
    <w:multiLevelType w:val="hybridMultilevel"/>
    <w:tmpl w:val="76AC1862"/>
    <w:lvl w:ilvl="0" w:tplc="63D8F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4076"/>
    <w:multiLevelType w:val="hybridMultilevel"/>
    <w:tmpl w:val="43DE2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F1426"/>
    <w:multiLevelType w:val="multilevel"/>
    <w:tmpl w:val="5BC4EB1A"/>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9361B1B"/>
    <w:multiLevelType w:val="hybridMultilevel"/>
    <w:tmpl w:val="B39CF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54ED5"/>
    <w:multiLevelType w:val="hybridMultilevel"/>
    <w:tmpl w:val="76AC1862"/>
    <w:lvl w:ilvl="0" w:tplc="63D8F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C224D"/>
    <w:multiLevelType w:val="hybridMultilevel"/>
    <w:tmpl w:val="8BA84480"/>
    <w:lvl w:ilvl="0" w:tplc="0409000F">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6">
    <w:nsid w:val="142F036E"/>
    <w:multiLevelType w:val="hybridMultilevel"/>
    <w:tmpl w:val="C20A7644"/>
    <w:lvl w:ilvl="0" w:tplc="4009000F">
      <w:start w:val="1"/>
      <w:numFmt w:val="decimal"/>
      <w:lvlText w:val="%1."/>
      <w:lvlJc w:val="left"/>
      <w:pPr>
        <w:ind w:left="1080" w:hanging="108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70A001B"/>
    <w:multiLevelType w:val="hybridMultilevel"/>
    <w:tmpl w:val="F0C2FA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8FF1BE6"/>
    <w:multiLevelType w:val="hybridMultilevel"/>
    <w:tmpl w:val="E36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4089A"/>
    <w:multiLevelType w:val="hybridMultilevel"/>
    <w:tmpl w:val="DBDC3632"/>
    <w:lvl w:ilvl="0" w:tplc="7130BFBA">
      <w:start w:val="1"/>
      <w:numFmt w:val="lowerRoman"/>
      <w:lvlText w:val="%1."/>
      <w:lvlJc w:val="right"/>
      <w:pPr>
        <w:tabs>
          <w:tab w:val="num" w:pos="1080"/>
        </w:tabs>
        <w:ind w:left="1080" w:hanging="180"/>
      </w:pPr>
      <w:rPr>
        <w:rFonts w:ascii="Verdana" w:eastAsia="Times New Roman" w:hAnsi="Verdana"/>
        <w:b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nsid w:val="1CCA16F5"/>
    <w:multiLevelType w:val="hybridMultilevel"/>
    <w:tmpl w:val="DAFC85EC"/>
    <w:lvl w:ilvl="0" w:tplc="2E6C4036">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200561"/>
    <w:multiLevelType w:val="hybridMultilevel"/>
    <w:tmpl w:val="6B843C62"/>
    <w:lvl w:ilvl="0" w:tplc="875A0EA6">
      <w:start w:val="8"/>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0B4A53"/>
    <w:multiLevelType w:val="hybridMultilevel"/>
    <w:tmpl w:val="80CC9B76"/>
    <w:lvl w:ilvl="0" w:tplc="F0D478FA">
      <w:start w:val="1"/>
      <w:numFmt w:val="upperLetter"/>
      <w:lvlText w:val="%1."/>
      <w:lvlJc w:val="left"/>
      <w:pPr>
        <w:ind w:left="360" w:hanging="360"/>
      </w:pPr>
      <w:rPr>
        <w:rFonts w:hint="default"/>
        <w:b/>
        <w:sz w:val="18"/>
        <w:szCs w:val="1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37E5DC1"/>
    <w:multiLevelType w:val="hybridMultilevel"/>
    <w:tmpl w:val="76F4D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4D408EB"/>
    <w:multiLevelType w:val="hybridMultilevel"/>
    <w:tmpl w:val="3A6C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E0C46"/>
    <w:multiLevelType w:val="multilevel"/>
    <w:tmpl w:val="B520FE72"/>
    <w:lvl w:ilvl="0">
      <w:start w:val="1"/>
      <w:numFmt w:val="lowerRoman"/>
      <w:lvlText w:val="%1."/>
      <w:lvlJc w:val="right"/>
      <w:pPr>
        <w:ind w:left="570" w:hanging="480"/>
      </w:pPr>
      <w:rPr>
        <w:rFonts w:hint="default"/>
        <w:sz w:val="20"/>
        <w:szCs w:val="20"/>
      </w:rPr>
    </w:lvl>
    <w:lvl w:ilvl="1">
      <w:start w:val="1"/>
      <w:numFmt w:val="decimal"/>
      <w:lvlText w:val="%1.%2"/>
      <w:lvlJc w:val="left"/>
      <w:pPr>
        <w:ind w:left="810"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30" w:hanging="1440"/>
      </w:pPr>
      <w:rPr>
        <w:rFonts w:hint="default"/>
      </w:rPr>
    </w:lvl>
    <w:lvl w:ilvl="5">
      <w:start w:val="1"/>
      <w:numFmt w:val="decimal"/>
      <w:lvlText w:val="%1.%2.%3.%4.%5.%6"/>
      <w:lvlJc w:val="left"/>
      <w:pPr>
        <w:ind w:left="1890" w:hanging="1800"/>
      </w:pPr>
      <w:rPr>
        <w:rFonts w:hint="default"/>
      </w:rPr>
    </w:lvl>
    <w:lvl w:ilvl="6">
      <w:start w:val="1"/>
      <w:numFmt w:val="decimal"/>
      <w:lvlText w:val="%1.%2.%3.%4.%5.%6.%7"/>
      <w:lvlJc w:val="left"/>
      <w:pPr>
        <w:ind w:left="2250" w:hanging="2160"/>
      </w:pPr>
      <w:rPr>
        <w:rFonts w:hint="default"/>
      </w:rPr>
    </w:lvl>
    <w:lvl w:ilvl="7">
      <w:start w:val="1"/>
      <w:numFmt w:val="decimal"/>
      <w:lvlText w:val="%1.%2.%3.%4.%5.%6.%7.%8"/>
      <w:lvlJc w:val="left"/>
      <w:pPr>
        <w:ind w:left="2250" w:hanging="2160"/>
      </w:pPr>
      <w:rPr>
        <w:rFonts w:hint="default"/>
      </w:rPr>
    </w:lvl>
    <w:lvl w:ilvl="8">
      <w:start w:val="1"/>
      <w:numFmt w:val="decimal"/>
      <w:lvlText w:val="%1.%2.%3.%4.%5.%6.%7.%8.%9"/>
      <w:lvlJc w:val="left"/>
      <w:pPr>
        <w:ind w:left="2610" w:hanging="2520"/>
      </w:pPr>
      <w:rPr>
        <w:rFonts w:hint="default"/>
      </w:rPr>
    </w:lvl>
  </w:abstractNum>
  <w:abstractNum w:abstractNumId="16">
    <w:nsid w:val="313D24C5"/>
    <w:multiLevelType w:val="hybridMultilevel"/>
    <w:tmpl w:val="73EA4B72"/>
    <w:lvl w:ilvl="0" w:tplc="B44EB492">
      <w:start w:val="1"/>
      <w:numFmt w:val="lowerRoman"/>
      <w:lvlText w:val="%1."/>
      <w:lvlJc w:val="right"/>
      <w:pPr>
        <w:tabs>
          <w:tab w:val="num" w:pos="540"/>
        </w:tabs>
        <w:ind w:left="540" w:hanging="180"/>
      </w:pPr>
      <w:rPr>
        <w:rFonts w:ascii="Verdana" w:eastAsia="Times New Roman" w:hAnsi="Verdana"/>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7">
    <w:nsid w:val="3D714832"/>
    <w:multiLevelType w:val="multilevel"/>
    <w:tmpl w:val="B520FE72"/>
    <w:lvl w:ilvl="0">
      <w:start w:val="1"/>
      <w:numFmt w:val="lowerRoman"/>
      <w:lvlText w:val="%1."/>
      <w:lvlJc w:val="right"/>
      <w:pPr>
        <w:ind w:left="570" w:hanging="480"/>
      </w:pPr>
      <w:rPr>
        <w:rFonts w:hint="default"/>
        <w:sz w:val="20"/>
        <w:szCs w:val="20"/>
      </w:rPr>
    </w:lvl>
    <w:lvl w:ilvl="1">
      <w:start w:val="1"/>
      <w:numFmt w:val="decimal"/>
      <w:lvlText w:val="%1.%2"/>
      <w:lvlJc w:val="left"/>
      <w:pPr>
        <w:ind w:left="810"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30" w:hanging="1440"/>
      </w:pPr>
      <w:rPr>
        <w:rFonts w:hint="default"/>
      </w:rPr>
    </w:lvl>
    <w:lvl w:ilvl="5">
      <w:start w:val="1"/>
      <w:numFmt w:val="decimal"/>
      <w:lvlText w:val="%1.%2.%3.%4.%5.%6"/>
      <w:lvlJc w:val="left"/>
      <w:pPr>
        <w:ind w:left="1890" w:hanging="1800"/>
      </w:pPr>
      <w:rPr>
        <w:rFonts w:hint="default"/>
      </w:rPr>
    </w:lvl>
    <w:lvl w:ilvl="6">
      <w:start w:val="1"/>
      <w:numFmt w:val="decimal"/>
      <w:lvlText w:val="%1.%2.%3.%4.%5.%6.%7"/>
      <w:lvlJc w:val="left"/>
      <w:pPr>
        <w:ind w:left="2250" w:hanging="2160"/>
      </w:pPr>
      <w:rPr>
        <w:rFonts w:hint="default"/>
      </w:rPr>
    </w:lvl>
    <w:lvl w:ilvl="7">
      <w:start w:val="1"/>
      <w:numFmt w:val="decimal"/>
      <w:lvlText w:val="%1.%2.%3.%4.%5.%6.%7.%8"/>
      <w:lvlJc w:val="left"/>
      <w:pPr>
        <w:ind w:left="2250" w:hanging="2160"/>
      </w:pPr>
      <w:rPr>
        <w:rFonts w:hint="default"/>
      </w:rPr>
    </w:lvl>
    <w:lvl w:ilvl="8">
      <w:start w:val="1"/>
      <w:numFmt w:val="decimal"/>
      <w:lvlText w:val="%1.%2.%3.%4.%5.%6.%7.%8.%9"/>
      <w:lvlJc w:val="left"/>
      <w:pPr>
        <w:ind w:left="2610" w:hanging="2520"/>
      </w:pPr>
      <w:rPr>
        <w:rFonts w:hint="default"/>
      </w:rPr>
    </w:lvl>
  </w:abstractNum>
  <w:abstractNum w:abstractNumId="18">
    <w:nsid w:val="3FD3451D"/>
    <w:multiLevelType w:val="hybridMultilevel"/>
    <w:tmpl w:val="6A501586"/>
    <w:lvl w:ilvl="0" w:tplc="6030B07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9">
    <w:nsid w:val="49EE6FEB"/>
    <w:multiLevelType w:val="hybridMultilevel"/>
    <w:tmpl w:val="9E98B786"/>
    <w:lvl w:ilvl="0" w:tplc="04090019">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DE46FF4"/>
    <w:multiLevelType w:val="hybridMultilevel"/>
    <w:tmpl w:val="8CA4E93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nsid w:val="4FED73CB"/>
    <w:multiLevelType w:val="hybridMultilevel"/>
    <w:tmpl w:val="224E76E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2">
    <w:nsid w:val="54923BB2"/>
    <w:multiLevelType w:val="multilevel"/>
    <w:tmpl w:val="207A3FCE"/>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nsid w:val="585C103B"/>
    <w:multiLevelType w:val="hybridMultilevel"/>
    <w:tmpl w:val="C7BC1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8E87749"/>
    <w:multiLevelType w:val="multilevel"/>
    <w:tmpl w:val="B520FE72"/>
    <w:lvl w:ilvl="0">
      <w:start w:val="1"/>
      <w:numFmt w:val="lowerRoman"/>
      <w:lvlText w:val="%1."/>
      <w:lvlJc w:val="right"/>
      <w:pPr>
        <w:ind w:left="480" w:hanging="480"/>
      </w:pPr>
      <w:rPr>
        <w:rFonts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5A8D2D37"/>
    <w:multiLevelType w:val="multilevel"/>
    <w:tmpl w:val="B520FE72"/>
    <w:lvl w:ilvl="0">
      <w:start w:val="1"/>
      <w:numFmt w:val="lowerRoman"/>
      <w:lvlText w:val="%1."/>
      <w:lvlJc w:val="right"/>
      <w:pPr>
        <w:ind w:left="570" w:hanging="480"/>
      </w:pPr>
      <w:rPr>
        <w:rFonts w:hint="default"/>
        <w:sz w:val="20"/>
        <w:szCs w:val="20"/>
      </w:rPr>
    </w:lvl>
    <w:lvl w:ilvl="1">
      <w:start w:val="1"/>
      <w:numFmt w:val="decimal"/>
      <w:lvlText w:val="%1.%2"/>
      <w:lvlJc w:val="left"/>
      <w:pPr>
        <w:ind w:left="810"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30" w:hanging="1440"/>
      </w:pPr>
      <w:rPr>
        <w:rFonts w:hint="default"/>
      </w:rPr>
    </w:lvl>
    <w:lvl w:ilvl="5">
      <w:start w:val="1"/>
      <w:numFmt w:val="decimal"/>
      <w:lvlText w:val="%1.%2.%3.%4.%5.%6"/>
      <w:lvlJc w:val="left"/>
      <w:pPr>
        <w:ind w:left="1890" w:hanging="1800"/>
      </w:pPr>
      <w:rPr>
        <w:rFonts w:hint="default"/>
      </w:rPr>
    </w:lvl>
    <w:lvl w:ilvl="6">
      <w:start w:val="1"/>
      <w:numFmt w:val="decimal"/>
      <w:lvlText w:val="%1.%2.%3.%4.%5.%6.%7"/>
      <w:lvlJc w:val="left"/>
      <w:pPr>
        <w:ind w:left="2250" w:hanging="2160"/>
      </w:pPr>
      <w:rPr>
        <w:rFonts w:hint="default"/>
      </w:rPr>
    </w:lvl>
    <w:lvl w:ilvl="7">
      <w:start w:val="1"/>
      <w:numFmt w:val="decimal"/>
      <w:lvlText w:val="%1.%2.%3.%4.%5.%6.%7.%8"/>
      <w:lvlJc w:val="left"/>
      <w:pPr>
        <w:ind w:left="2250" w:hanging="2160"/>
      </w:pPr>
      <w:rPr>
        <w:rFonts w:hint="default"/>
      </w:rPr>
    </w:lvl>
    <w:lvl w:ilvl="8">
      <w:start w:val="1"/>
      <w:numFmt w:val="decimal"/>
      <w:lvlText w:val="%1.%2.%3.%4.%5.%6.%7.%8.%9"/>
      <w:lvlJc w:val="left"/>
      <w:pPr>
        <w:ind w:left="2610" w:hanging="2520"/>
      </w:pPr>
      <w:rPr>
        <w:rFonts w:hint="default"/>
      </w:rPr>
    </w:lvl>
  </w:abstractNum>
  <w:abstractNum w:abstractNumId="26">
    <w:nsid w:val="675B6246"/>
    <w:multiLevelType w:val="hybridMultilevel"/>
    <w:tmpl w:val="17963F54"/>
    <w:lvl w:ilvl="0" w:tplc="26E46FA8">
      <w:start w:val="8"/>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DA1D6A"/>
    <w:multiLevelType w:val="hybridMultilevel"/>
    <w:tmpl w:val="9EAA7F1E"/>
    <w:lvl w:ilvl="0" w:tplc="4442E2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30F5DBC"/>
    <w:multiLevelType w:val="hybridMultilevel"/>
    <w:tmpl w:val="583421E0"/>
    <w:lvl w:ilvl="0" w:tplc="40090003">
      <w:start w:val="1"/>
      <w:numFmt w:val="bullet"/>
      <w:lvlText w:val="o"/>
      <w:lvlJc w:val="left"/>
      <w:pPr>
        <w:ind w:left="394" w:hanging="360"/>
      </w:pPr>
      <w:rPr>
        <w:rFonts w:ascii="Courier New" w:hAnsi="Courier New" w:cs="Courier New" w:hint="default"/>
      </w:rPr>
    </w:lvl>
    <w:lvl w:ilvl="1" w:tplc="40090003" w:tentative="1">
      <w:start w:val="1"/>
      <w:numFmt w:val="bullet"/>
      <w:lvlText w:val="o"/>
      <w:lvlJc w:val="left"/>
      <w:pPr>
        <w:ind w:left="1114" w:hanging="360"/>
      </w:pPr>
      <w:rPr>
        <w:rFonts w:ascii="Courier New" w:hAnsi="Courier New" w:cs="Courier New" w:hint="default"/>
      </w:rPr>
    </w:lvl>
    <w:lvl w:ilvl="2" w:tplc="40090005" w:tentative="1">
      <w:start w:val="1"/>
      <w:numFmt w:val="bullet"/>
      <w:lvlText w:val=""/>
      <w:lvlJc w:val="left"/>
      <w:pPr>
        <w:ind w:left="1834" w:hanging="360"/>
      </w:pPr>
      <w:rPr>
        <w:rFonts w:ascii="Wingdings" w:hAnsi="Wingdings" w:hint="default"/>
      </w:rPr>
    </w:lvl>
    <w:lvl w:ilvl="3" w:tplc="40090001" w:tentative="1">
      <w:start w:val="1"/>
      <w:numFmt w:val="bullet"/>
      <w:lvlText w:val=""/>
      <w:lvlJc w:val="left"/>
      <w:pPr>
        <w:ind w:left="2554" w:hanging="360"/>
      </w:pPr>
      <w:rPr>
        <w:rFonts w:ascii="Symbol" w:hAnsi="Symbol" w:hint="default"/>
      </w:rPr>
    </w:lvl>
    <w:lvl w:ilvl="4" w:tplc="40090003" w:tentative="1">
      <w:start w:val="1"/>
      <w:numFmt w:val="bullet"/>
      <w:lvlText w:val="o"/>
      <w:lvlJc w:val="left"/>
      <w:pPr>
        <w:ind w:left="3274" w:hanging="360"/>
      </w:pPr>
      <w:rPr>
        <w:rFonts w:ascii="Courier New" w:hAnsi="Courier New" w:cs="Courier New" w:hint="default"/>
      </w:rPr>
    </w:lvl>
    <w:lvl w:ilvl="5" w:tplc="40090005" w:tentative="1">
      <w:start w:val="1"/>
      <w:numFmt w:val="bullet"/>
      <w:lvlText w:val=""/>
      <w:lvlJc w:val="left"/>
      <w:pPr>
        <w:ind w:left="3994" w:hanging="360"/>
      </w:pPr>
      <w:rPr>
        <w:rFonts w:ascii="Wingdings" w:hAnsi="Wingdings" w:hint="default"/>
      </w:rPr>
    </w:lvl>
    <w:lvl w:ilvl="6" w:tplc="40090001" w:tentative="1">
      <w:start w:val="1"/>
      <w:numFmt w:val="bullet"/>
      <w:lvlText w:val=""/>
      <w:lvlJc w:val="left"/>
      <w:pPr>
        <w:ind w:left="4714" w:hanging="360"/>
      </w:pPr>
      <w:rPr>
        <w:rFonts w:ascii="Symbol" w:hAnsi="Symbol" w:hint="default"/>
      </w:rPr>
    </w:lvl>
    <w:lvl w:ilvl="7" w:tplc="40090003" w:tentative="1">
      <w:start w:val="1"/>
      <w:numFmt w:val="bullet"/>
      <w:lvlText w:val="o"/>
      <w:lvlJc w:val="left"/>
      <w:pPr>
        <w:ind w:left="5434" w:hanging="360"/>
      </w:pPr>
      <w:rPr>
        <w:rFonts w:ascii="Courier New" w:hAnsi="Courier New" w:cs="Courier New" w:hint="default"/>
      </w:rPr>
    </w:lvl>
    <w:lvl w:ilvl="8" w:tplc="40090005" w:tentative="1">
      <w:start w:val="1"/>
      <w:numFmt w:val="bullet"/>
      <w:lvlText w:val=""/>
      <w:lvlJc w:val="left"/>
      <w:pPr>
        <w:ind w:left="6154" w:hanging="360"/>
      </w:pPr>
      <w:rPr>
        <w:rFonts w:ascii="Wingdings" w:hAnsi="Wingdings" w:hint="default"/>
      </w:rPr>
    </w:lvl>
  </w:abstractNum>
  <w:abstractNum w:abstractNumId="29">
    <w:nsid w:val="74303837"/>
    <w:multiLevelType w:val="hybridMultilevel"/>
    <w:tmpl w:val="52B8C66C"/>
    <w:lvl w:ilvl="0" w:tplc="062039AE">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0B04AE"/>
    <w:multiLevelType w:val="multilevel"/>
    <w:tmpl w:val="B520FE72"/>
    <w:lvl w:ilvl="0">
      <w:start w:val="1"/>
      <w:numFmt w:val="lowerRoman"/>
      <w:lvlText w:val="%1."/>
      <w:lvlJc w:val="right"/>
      <w:pPr>
        <w:ind w:left="570" w:hanging="480"/>
      </w:pPr>
      <w:rPr>
        <w:rFonts w:hint="default"/>
        <w:sz w:val="20"/>
        <w:szCs w:val="20"/>
      </w:rPr>
    </w:lvl>
    <w:lvl w:ilvl="1">
      <w:start w:val="1"/>
      <w:numFmt w:val="decimal"/>
      <w:lvlText w:val="%1.%2"/>
      <w:lvlJc w:val="left"/>
      <w:pPr>
        <w:ind w:left="810" w:hanging="720"/>
      </w:pPr>
      <w:rPr>
        <w:rFonts w:hint="default"/>
      </w:rPr>
    </w:lvl>
    <w:lvl w:ilvl="2">
      <w:start w:val="1"/>
      <w:numFmt w:val="decimal"/>
      <w:lvlText w:val="%1.%2.%3"/>
      <w:lvlJc w:val="left"/>
      <w:pPr>
        <w:ind w:left="1170" w:hanging="108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30" w:hanging="1440"/>
      </w:pPr>
      <w:rPr>
        <w:rFonts w:hint="default"/>
      </w:rPr>
    </w:lvl>
    <w:lvl w:ilvl="5">
      <w:start w:val="1"/>
      <w:numFmt w:val="decimal"/>
      <w:lvlText w:val="%1.%2.%3.%4.%5.%6"/>
      <w:lvlJc w:val="left"/>
      <w:pPr>
        <w:ind w:left="1890" w:hanging="1800"/>
      </w:pPr>
      <w:rPr>
        <w:rFonts w:hint="default"/>
      </w:rPr>
    </w:lvl>
    <w:lvl w:ilvl="6">
      <w:start w:val="1"/>
      <w:numFmt w:val="decimal"/>
      <w:lvlText w:val="%1.%2.%3.%4.%5.%6.%7"/>
      <w:lvlJc w:val="left"/>
      <w:pPr>
        <w:ind w:left="2250" w:hanging="2160"/>
      </w:pPr>
      <w:rPr>
        <w:rFonts w:hint="default"/>
      </w:rPr>
    </w:lvl>
    <w:lvl w:ilvl="7">
      <w:start w:val="1"/>
      <w:numFmt w:val="decimal"/>
      <w:lvlText w:val="%1.%2.%3.%4.%5.%6.%7.%8"/>
      <w:lvlJc w:val="left"/>
      <w:pPr>
        <w:ind w:left="2250" w:hanging="2160"/>
      </w:pPr>
      <w:rPr>
        <w:rFonts w:hint="default"/>
      </w:rPr>
    </w:lvl>
    <w:lvl w:ilvl="8">
      <w:start w:val="1"/>
      <w:numFmt w:val="decimal"/>
      <w:lvlText w:val="%1.%2.%3.%4.%5.%6.%7.%8.%9"/>
      <w:lvlJc w:val="left"/>
      <w:pPr>
        <w:ind w:left="2610" w:hanging="2520"/>
      </w:pPr>
      <w:rPr>
        <w:rFonts w:hint="default"/>
      </w:rPr>
    </w:lvl>
  </w:abstractNum>
  <w:num w:numId="1">
    <w:abstractNumId w:val="1"/>
  </w:num>
  <w:num w:numId="2">
    <w:abstractNumId w:val="20"/>
  </w:num>
  <w:num w:numId="3">
    <w:abstractNumId w:val="22"/>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4"/>
  </w:num>
  <w:num w:numId="8">
    <w:abstractNumId w:val="0"/>
  </w:num>
  <w:num w:numId="9">
    <w:abstractNumId w:val="27"/>
  </w:num>
  <w:num w:numId="10">
    <w:abstractNumId w:val="14"/>
  </w:num>
  <w:num w:numId="11">
    <w:abstractNumId w:val="3"/>
  </w:num>
  <w:num w:numId="12">
    <w:abstractNumId w:val="9"/>
  </w:num>
  <w:num w:numId="13">
    <w:abstractNumId w:val="8"/>
  </w:num>
  <w:num w:numId="14">
    <w:abstractNumId w:val="23"/>
  </w:num>
  <w:num w:numId="15">
    <w:abstractNumId w:val="30"/>
  </w:num>
  <w:num w:numId="16">
    <w:abstractNumId w:val="24"/>
  </w:num>
  <w:num w:numId="17">
    <w:abstractNumId w:val="5"/>
  </w:num>
  <w:num w:numId="18">
    <w:abstractNumId w:val="17"/>
  </w:num>
  <w:num w:numId="19">
    <w:abstractNumId w:val="25"/>
  </w:num>
  <w:num w:numId="20">
    <w:abstractNumId w:val="7"/>
  </w:num>
  <w:num w:numId="21">
    <w:abstractNumId w:val="15"/>
  </w:num>
  <w:num w:numId="22">
    <w:abstractNumId w:val="29"/>
  </w:num>
  <w:num w:numId="23">
    <w:abstractNumId w:val="10"/>
  </w:num>
  <w:num w:numId="24">
    <w:abstractNumId w:val="11"/>
  </w:num>
  <w:num w:numId="25">
    <w:abstractNumId w:val="26"/>
  </w:num>
  <w:num w:numId="26">
    <w:abstractNumId w:val="6"/>
  </w:num>
  <w:num w:numId="27">
    <w:abstractNumId w:val="12"/>
  </w:num>
  <w:num w:numId="28">
    <w:abstractNumId w:val="13"/>
  </w:num>
  <w:num w:numId="29">
    <w:abstractNumId w:val="28"/>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34"/>
    <w:rsid w:val="00002B1D"/>
    <w:rsid w:val="00012892"/>
    <w:rsid w:val="00046FB0"/>
    <w:rsid w:val="00047E85"/>
    <w:rsid w:val="000823CD"/>
    <w:rsid w:val="000A5497"/>
    <w:rsid w:val="000D0978"/>
    <w:rsid w:val="000D259F"/>
    <w:rsid w:val="000F7BFC"/>
    <w:rsid w:val="001023CF"/>
    <w:rsid w:val="00117E68"/>
    <w:rsid w:val="001201F6"/>
    <w:rsid w:val="0012291B"/>
    <w:rsid w:val="001605B8"/>
    <w:rsid w:val="001668E0"/>
    <w:rsid w:val="00167F5D"/>
    <w:rsid w:val="001762F4"/>
    <w:rsid w:val="00176863"/>
    <w:rsid w:val="001857F2"/>
    <w:rsid w:val="001932FB"/>
    <w:rsid w:val="001A7FE7"/>
    <w:rsid w:val="001B1227"/>
    <w:rsid w:val="001B4DBA"/>
    <w:rsid w:val="001C4A56"/>
    <w:rsid w:val="001C741B"/>
    <w:rsid w:val="001C7E2F"/>
    <w:rsid w:val="001D24C3"/>
    <w:rsid w:val="001F1287"/>
    <w:rsid w:val="001F1BFD"/>
    <w:rsid w:val="001F3D03"/>
    <w:rsid w:val="001F73B2"/>
    <w:rsid w:val="00204897"/>
    <w:rsid w:val="00227B6C"/>
    <w:rsid w:val="00236F20"/>
    <w:rsid w:val="002476AF"/>
    <w:rsid w:val="0025284B"/>
    <w:rsid w:val="00271CF0"/>
    <w:rsid w:val="00284E6C"/>
    <w:rsid w:val="00290885"/>
    <w:rsid w:val="00291BC5"/>
    <w:rsid w:val="00291CA4"/>
    <w:rsid w:val="00291DCC"/>
    <w:rsid w:val="002A5834"/>
    <w:rsid w:val="002B33B5"/>
    <w:rsid w:val="002C66B1"/>
    <w:rsid w:val="002D76A4"/>
    <w:rsid w:val="002E74DB"/>
    <w:rsid w:val="002F2286"/>
    <w:rsid w:val="002F2A2C"/>
    <w:rsid w:val="00302046"/>
    <w:rsid w:val="00347C3C"/>
    <w:rsid w:val="00392442"/>
    <w:rsid w:val="003A0F49"/>
    <w:rsid w:val="003C2606"/>
    <w:rsid w:val="003C7D9C"/>
    <w:rsid w:val="003D48E2"/>
    <w:rsid w:val="003F632B"/>
    <w:rsid w:val="00412FED"/>
    <w:rsid w:val="0043001D"/>
    <w:rsid w:val="00475D60"/>
    <w:rsid w:val="00480C30"/>
    <w:rsid w:val="004A702D"/>
    <w:rsid w:val="004B707D"/>
    <w:rsid w:val="004C24F0"/>
    <w:rsid w:val="004C35B7"/>
    <w:rsid w:val="004F3DD6"/>
    <w:rsid w:val="004F5AEC"/>
    <w:rsid w:val="00502397"/>
    <w:rsid w:val="00521AE1"/>
    <w:rsid w:val="00537BE8"/>
    <w:rsid w:val="00556FDB"/>
    <w:rsid w:val="00564EF3"/>
    <w:rsid w:val="005832D0"/>
    <w:rsid w:val="00593482"/>
    <w:rsid w:val="005966FA"/>
    <w:rsid w:val="005A2A84"/>
    <w:rsid w:val="005D72A3"/>
    <w:rsid w:val="005F565D"/>
    <w:rsid w:val="0066337A"/>
    <w:rsid w:val="006646E4"/>
    <w:rsid w:val="0067203A"/>
    <w:rsid w:val="0068006D"/>
    <w:rsid w:val="0068398D"/>
    <w:rsid w:val="006B378C"/>
    <w:rsid w:val="006B3B6D"/>
    <w:rsid w:val="006C4A3B"/>
    <w:rsid w:val="006D4936"/>
    <w:rsid w:val="00707B93"/>
    <w:rsid w:val="00721371"/>
    <w:rsid w:val="00734EA2"/>
    <w:rsid w:val="00736B8D"/>
    <w:rsid w:val="00795DA1"/>
    <w:rsid w:val="007A1F9D"/>
    <w:rsid w:val="007A40DE"/>
    <w:rsid w:val="007C1876"/>
    <w:rsid w:val="007D3402"/>
    <w:rsid w:val="007D3BAE"/>
    <w:rsid w:val="007E7A92"/>
    <w:rsid w:val="00811832"/>
    <w:rsid w:val="00815BB5"/>
    <w:rsid w:val="008338D6"/>
    <w:rsid w:val="00856910"/>
    <w:rsid w:val="00857297"/>
    <w:rsid w:val="008643F3"/>
    <w:rsid w:val="00877F25"/>
    <w:rsid w:val="00896B66"/>
    <w:rsid w:val="008A382B"/>
    <w:rsid w:val="008A3D34"/>
    <w:rsid w:val="008B509E"/>
    <w:rsid w:val="008D3C5C"/>
    <w:rsid w:val="008D75D2"/>
    <w:rsid w:val="008E473A"/>
    <w:rsid w:val="008F2023"/>
    <w:rsid w:val="00904C52"/>
    <w:rsid w:val="009305DF"/>
    <w:rsid w:val="00932750"/>
    <w:rsid w:val="009374F9"/>
    <w:rsid w:val="00944942"/>
    <w:rsid w:val="00964C8C"/>
    <w:rsid w:val="00966257"/>
    <w:rsid w:val="0096677D"/>
    <w:rsid w:val="00967445"/>
    <w:rsid w:val="0096799A"/>
    <w:rsid w:val="009703F7"/>
    <w:rsid w:val="0097046F"/>
    <w:rsid w:val="00971DBA"/>
    <w:rsid w:val="00985075"/>
    <w:rsid w:val="00986F94"/>
    <w:rsid w:val="009A4D59"/>
    <w:rsid w:val="009A7B19"/>
    <w:rsid w:val="009B37CD"/>
    <w:rsid w:val="009D61BD"/>
    <w:rsid w:val="009E19D4"/>
    <w:rsid w:val="00A0202A"/>
    <w:rsid w:val="00A036EB"/>
    <w:rsid w:val="00A04193"/>
    <w:rsid w:val="00A11645"/>
    <w:rsid w:val="00A175DD"/>
    <w:rsid w:val="00A52302"/>
    <w:rsid w:val="00A85126"/>
    <w:rsid w:val="00AA78B0"/>
    <w:rsid w:val="00AB60FF"/>
    <w:rsid w:val="00AC4B59"/>
    <w:rsid w:val="00AD16CE"/>
    <w:rsid w:val="00AD44A0"/>
    <w:rsid w:val="00AE29B0"/>
    <w:rsid w:val="00AF2D98"/>
    <w:rsid w:val="00B05B7D"/>
    <w:rsid w:val="00B3533C"/>
    <w:rsid w:val="00B44B71"/>
    <w:rsid w:val="00B466BD"/>
    <w:rsid w:val="00B55444"/>
    <w:rsid w:val="00B817C9"/>
    <w:rsid w:val="00B836D9"/>
    <w:rsid w:val="00B84DCA"/>
    <w:rsid w:val="00B92E00"/>
    <w:rsid w:val="00B97629"/>
    <w:rsid w:val="00BB5B55"/>
    <w:rsid w:val="00BC5120"/>
    <w:rsid w:val="00BC57BE"/>
    <w:rsid w:val="00BE3E49"/>
    <w:rsid w:val="00BF2AC6"/>
    <w:rsid w:val="00BF7782"/>
    <w:rsid w:val="00C2674B"/>
    <w:rsid w:val="00C43DDA"/>
    <w:rsid w:val="00C47CD2"/>
    <w:rsid w:val="00C64235"/>
    <w:rsid w:val="00C86A02"/>
    <w:rsid w:val="00C910AA"/>
    <w:rsid w:val="00C92216"/>
    <w:rsid w:val="00CB77AC"/>
    <w:rsid w:val="00CC0ADA"/>
    <w:rsid w:val="00CD0BCF"/>
    <w:rsid w:val="00CF3F02"/>
    <w:rsid w:val="00CF5D6B"/>
    <w:rsid w:val="00D05107"/>
    <w:rsid w:val="00D456A4"/>
    <w:rsid w:val="00D50A2D"/>
    <w:rsid w:val="00D64BDF"/>
    <w:rsid w:val="00DD080A"/>
    <w:rsid w:val="00DD3AA5"/>
    <w:rsid w:val="00DF26BF"/>
    <w:rsid w:val="00E027CD"/>
    <w:rsid w:val="00E258C0"/>
    <w:rsid w:val="00E662DD"/>
    <w:rsid w:val="00E8016F"/>
    <w:rsid w:val="00EC06B5"/>
    <w:rsid w:val="00EC74F9"/>
    <w:rsid w:val="00ED0B5B"/>
    <w:rsid w:val="00EE63F3"/>
    <w:rsid w:val="00F40E4B"/>
    <w:rsid w:val="00F42D80"/>
    <w:rsid w:val="00F768CF"/>
    <w:rsid w:val="00F852BA"/>
    <w:rsid w:val="00F97E3D"/>
    <w:rsid w:val="00FA42C7"/>
    <w:rsid w:val="00FB1CF3"/>
    <w:rsid w:val="00FB6A40"/>
    <w:rsid w:val="00FF26C3"/>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050C9-C853-4371-8641-9B3EF375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3D34"/>
    <w:rPr>
      <w:color w:val="0000FF"/>
      <w:u w:val="single"/>
    </w:rPr>
  </w:style>
  <w:style w:type="character" w:styleId="HTMLCite">
    <w:name w:val="HTML Cite"/>
    <w:basedOn w:val="DefaultParagraphFont"/>
    <w:rsid w:val="00002B1D"/>
    <w:rPr>
      <w:i w:val="0"/>
      <w:iCs w:val="0"/>
      <w:color w:val="008000"/>
    </w:rPr>
  </w:style>
  <w:style w:type="table" w:styleId="TableGrid">
    <w:name w:val="Table Grid"/>
    <w:basedOn w:val="TableNormal"/>
    <w:uiPriority w:val="59"/>
    <w:rsid w:val="00B83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qFormat/>
    <w:rsid w:val="00736B8D"/>
    <w:pPr>
      <w:widowControl w:val="0"/>
    </w:pPr>
    <w:rPr>
      <w:rFonts w:ascii="Calibri" w:eastAsia="Calibri" w:hAnsi="Calibri" w:cs="Calibri"/>
      <w:sz w:val="22"/>
      <w:szCs w:val="22"/>
    </w:rPr>
  </w:style>
  <w:style w:type="character" w:customStyle="1" w:styleId="TablebodyCharChar">
    <w:name w:val="Table body Char Char"/>
    <w:link w:val="TablebodyChar"/>
    <w:uiPriority w:val="99"/>
    <w:locked/>
    <w:rsid w:val="00736B8D"/>
    <w:rPr>
      <w:rFonts w:ascii="Arial" w:hAnsi="Arial" w:cs="Arial"/>
      <w:lang w:val="en-GB" w:eastAsia="en-GB"/>
    </w:rPr>
  </w:style>
  <w:style w:type="paragraph" w:customStyle="1" w:styleId="TablebodyChar">
    <w:name w:val="Table body Char"/>
    <w:basedOn w:val="Normal"/>
    <w:link w:val="TablebodyCharChar"/>
    <w:uiPriority w:val="99"/>
    <w:locked/>
    <w:rsid w:val="00736B8D"/>
    <w:pPr>
      <w:spacing w:line="270" w:lineRule="exact"/>
    </w:pPr>
    <w:rPr>
      <w:rFonts w:ascii="Arial" w:hAnsi="Arial" w:cs="Arial"/>
      <w:sz w:val="20"/>
      <w:szCs w:val="20"/>
      <w:lang w:val="en-GB" w:eastAsia="en-GB"/>
    </w:rPr>
  </w:style>
  <w:style w:type="paragraph" w:styleId="BodyText">
    <w:name w:val="Body Text"/>
    <w:basedOn w:val="Normal"/>
    <w:link w:val="BodyTextChar"/>
    <w:uiPriority w:val="99"/>
    <w:semiHidden/>
    <w:unhideWhenUsed/>
    <w:rsid w:val="00736B8D"/>
    <w:pPr>
      <w:spacing w:after="120"/>
    </w:pPr>
  </w:style>
  <w:style w:type="character" w:customStyle="1" w:styleId="BodyTextChar">
    <w:name w:val="Body Text Char"/>
    <w:basedOn w:val="DefaultParagraphFont"/>
    <w:link w:val="BodyText"/>
    <w:uiPriority w:val="99"/>
    <w:semiHidden/>
    <w:rsid w:val="00736B8D"/>
    <w:rPr>
      <w:sz w:val="24"/>
      <w:szCs w:val="24"/>
    </w:rPr>
  </w:style>
  <w:style w:type="paragraph" w:styleId="ListParagraph">
    <w:name w:val="List Paragraph"/>
    <w:aliases w:val="Paragraph,List Paragraph (numbered (a)),List Paragraph1,Resume Title,Citation List,List Paragraph Char Char,Bullet 1,Number_1,SGLText List Paragraph,new,lp1,Normal Sentence,ListPar1,List Paragraph2,Heading 41,Report Para,heading 4"/>
    <w:basedOn w:val="Normal"/>
    <w:link w:val="ListParagraphChar"/>
    <w:uiPriority w:val="34"/>
    <w:qFormat/>
    <w:rsid w:val="00736B8D"/>
    <w:pPr>
      <w:ind w:left="720"/>
      <w:contextualSpacing/>
    </w:pPr>
  </w:style>
  <w:style w:type="paragraph" w:styleId="Header">
    <w:name w:val="header"/>
    <w:basedOn w:val="Normal"/>
    <w:link w:val="HeaderChar"/>
    <w:uiPriority w:val="99"/>
    <w:unhideWhenUsed/>
    <w:rsid w:val="007D3402"/>
    <w:pPr>
      <w:tabs>
        <w:tab w:val="center" w:pos="4680"/>
        <w:tab w:val="right" w:pos="9360"/>
      </w:tabs>
    </w:pPr>
  </w:style>
  <w:style w:type="character" w:customStyle="1" w:styleId="HeaderChar">
    <w:name w:val="Header Char"/>
    <w:basedOn w:val="DefaultParagraphFont"/>
    <w:link w:val="Header"/>
    <w:uiPriority w:val="99"/>
    <w:rsid w:val="007D3402"/>
    <w:rPr>
      <w:sz w:val="24"/>
      <w:szCs w:val="24"/>
    </w:rPr>
  </w:style>
  <w:style w:type="paragraph" w:styleId="Footer">
    <w:name w:val="footer"/>
    <w:basedOn w:val="Normal"/>
    <w:link w:val="FooterChar"/>
    <w:uiPriority w:val="99"/>
    <w:unhideWhenUsed/>
    <w:rsid w:val="007D3402"/>
    <w:pPr>
      <w:tabs>
        <w:tab w:val="center" w:pos="4680"/>
        <w:tab w:val="right" w:pos="9360"/>
      </w:tabs>
    </w:pPr>
  </w:style>
  <w:style w:type="character" w:customStyle="1" w:styleId="FooterChar">
    <w:name w:val="Footer Char"/>
    <w:basedOn w:val="DefaultParagraphFont"/>
    <w:link w:val="Footer"/>
    <w:uiPriority w:val="99"/>
    <w:rsid w:val="007D3402"/>
    <w:rPr>
      <w:sz w:val="24"/>
      <w:szCs w:val="24"/>
    </w:rPr>
  </w:style>
  <w:style w:type="paragraph" w:styleId="BalloonText">
    <w:name w:val="Balloon Text"/>
    <w:basedOn w:val="Normal"/>
    <w:link w:val="BalloonTextChar"/>
    <w:uiPriority w:val="99"/>
    <w:semiHidden/>
    <w:unhideWhenUsed/>
    <w:rsid w:val="007D3402"/>
    <w:rPr>
      <w:rFonts w:ascii="Tahoma" w:hAnsi="Tahoma" w:cs="Tahoma"/>
      <w:sz w:val="16"/>
      <w:szCs w:val="16"/>
    </w:rPr>
  </w:style>
  <w:style w:type="character" w:customStyle="1" w:styleId="BalloonTextChar">
    <w:name w:val="Balloon Text Char"/>
    <w:basedOn w:val="DefaultParagraphFont"/>
    <w:link w:val="BalloonText"/>
    <w:uiPriority w:val="99"/>
    <w:semiHidden/>
    <w:rsid w:val="007D3402"/>
    <w:rPr>
      <w:rFonts w:ascii="Tahoma" w:hAnsi="Tahoma" w:cs="Tahoma"/>
      <w:sz w:val="16"/>
      <w:szCs w:val="16"/>
    </w:rPr>
  </w:style>
  <w:style w:type="character" w:customStyle="1" w:styleId="ListParagraphChar">
    <w:name w:val="List Paragraph Char"/>
    <w:aliases w:val="Paragraph Char,List Paragraph (numbered (a)) Char,List Paragraph1 Char,Resume Title Char,Citation List Char,List Paragraph Char Char Char,Bullet 1 Char,Number_1 Char,SGLText List Paragraph Char,new Char,lp1 Char,Normal Sentence Char"/>
    <w:basedOn w:val="DefaultParagraphFont"/>
    <w:link w:val="ListParagraph"/>
    <w:uiPriority w:val="34"/>
    <w:qFormat/>
    <w:locked/>
    <w:rsid w:val="00046FB0"/>
    <w:rPr>
      <w:sz w:val="24"/>
      <w:szCs w:val="24"/>
    </w:rPr>
  </w:style>
  <w:style w:type="paragraph" w:customStyle="1" w:styleId="CM12">
    <w:name w:val="CM12"/>
    <w:basedOn w:val="Normal"/>
    <w:next w:val="Normal"/>
    <w:uiPriority w:val="99"/>
    <w:rsid w:val="00F42D80"/>
    <w:pPr>
      <w:widowControl w:val="0"/>
      <w:autoSpaceDE w:val="0"/>
      <w:autoSpaceDN w:val="0"/>
      <w:adjustRightInd w:val="0"/>
    </w:pPr>
    <w:rPr>
      <w:rFonts w:ascii="Helvetica" w:hAnsi="Helvetica" w:cs="Helvetica"/>
    </w:rPr>
  </w:style>
  <w:style w:type="paragraph" w:customStyle="1" w:styleId="Default">
    <w:name w:val="Default"/>
    <w:rsid w:val="00967445"/>
    <w:pPr>
      <w:autoSpaceDE w:val="0"/>
      <w:autoSpaceDN w:val="0"/>
      <w:adjustRightInd w:val="0"/>
    </w:pPr>
    <w:rPr>
      <w:rFonts w:ascii="Verdana" w:eastAsiaTheme="minorEastAsia" w:hAnsi="Verdana" w:cs="Verdana"/>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74B9-8420-4823-8BE7-DDE37B46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517</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Punjab Municipal Urban Infrastructure Development Company (PMIDC), Punjab</vt:lpstr>
    </vt:vector>
  </TitlesOfParts>
  <Company>JBB</Company>
  <LinksUpToDate>false</LinksUpToDate>
  <CharactersWithSpaces>3425</CharactersWithSpaces>
  <SharedDoc>false</SharedDoc>
  <HLinks>
    <vt:vector size="12" baseType="variant">
      <vt:variant>
        <vt:i4>6684711</vt:i4>
      </vt:variant>
      <vt:variant>
        <vt:i4>3</vt:i4>
      </vt:variant>
      <vt:variant>
        <vt:i4>0</vt:i4>
      </vt:variant>
      <vt:variant>
        <vt:i4>5</vt:i4>
      </vt:variant>
      <vt:variant>
        <vt:lpwstr>http://www.haryana.gov.in/</vt:lpwstr>
      </vt:variant>
      <vt:variant>
        <vt:lpwstr/>
      </vt:variant>
      <vt:variant>
        <vt:i4>6684711</vt:i4>
      </vt:variant>
      <vt:variant>
        <vt:i4>0</vt:i4>
      </vt:variant>
      <vt:variant>
        <vt:i4>0</vt:i4>
      </vt:variant>
      <vt:variant>
        <vt:i4>5</vt:i4>
      </vt:variant>
      <vt:variant>
        <vt:lpwstr>http://www.haryana.gov.in/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 Municipal Urban Infrastructure Development Company (PMIDC), Punjab</dc:title>
  <dc:creator>hp</dc:creator>
  <cp:lastModifiedBy>suda</cp:lastModifiedBy>
  <cp:revision>4</cp:revision>
  <cp:lastPrinted>2018-06-19T08:40:00Z</cp:lastPrinted>
  <dcterms:created xsi:type="dcterms:W3CDTF">2018-06-19T08:46:00Z</dcterms:created>
  <dcterms:modified xsi:type="dcterms:W3CDTF">2018-10-14T10:16:00Z</dcterms:modified>
</cp:coreProperties>
</file>